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72EDC" w14:textId="77777777" w:rsidR="00CA7FDA" w:rsidRDefault="00165317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190CCF36" wp14:editId="1B760BBC">
            <wp:simplePos x="0" y="0"/>
            <wp:positionH relativeFrom="column">
              <wp:posOffset>-97199</wp:posOffset>
            </wp:positionH>
            <wp:positionV relativeFrom="paragraph">
              <wp:posOffset>-864870</wp:posOffset>
            </wp:positionV>
            <wp:extent cx="1763956" cy="885409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s/ensq/Diseño/logos/ensq-ro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56" cy="88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3E9280BB" wp14:editId="15615FB3">
            <wp:simplePos x="0" y="0"/>
            <wp:positionH relativeFrom="column">
              <wp:posOffset>7381131</wp:posOffset>
            </wp:positionH>
            <wp:positionV relativeFrom="paragraph">
              <wp:posOffset>-787137</wp:posOffset>
            </wp:positionV>
            <wp:extent cx="1095901" cy="837456"/>
            <wp:effectExtent l="0" t="0" r="0" b="0"/>
            <wp:wrapNone/>
            <wp:docPr id="4" name="Imagen 4" descr="../../../Documents/ensq/Diseño/logos/ensq-r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s/ensq/Diseño/logos/ensq-ros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01" cy="8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F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73FA3" wp14:editId="50113106">
                <wp:simplePos x="0" y="0"/>
                <wp:positionH relativeFrom="column">
                  <wp:posOffset>2675255</wp:posOffset>
                </wp:positionH>
                <wp:positionV relativeFrom="paragraph">
                  <wp:posOffset>-738505</wp:posOffset>
                </wp:positionV>
                <wp:extent cx="3567430" cy="817245"/>
                <wp:effectExtent l="0" t="0" r="0" b="190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17A8" w14:textId="77777777" w:rsidR="00CA7FDA" w:rsidRDefault="00CA7FDA" w:rsidP="00157F9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57F96">
                              <w:rPr>
                                <w:sz w:val="28"/>
                                <w:szCs w:val="28"/>
                              </w:rPr>
                              <w:t>ESCUELA NORMAL SUPERIOR DE QUERÉTARO</w:t>
                            </w:r>
                          </w:p>
                          <w:p w14:paraId="207D4AF2" w14:textId="77777777" w:rsidR="00157F96" w:rsidRDefault="00157F96" w:rsidP="00157F9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CICLO ESCOLAR 2014-2015</w:t>
                            </w:r>
                          </w:p>
                          <w:p w14:paraId="01B0E143" w14:textId="77777777" w:rsidR="00157F96" w:rsidRPr="00157F96" w:rsidRDefault="00157F96" w:rsidP="00157F9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SEMESTRE 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B73F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0.65pt;margin-top:-58.15pt;width:280.9pt;height:6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" stroked="f">
                <v:textbox>
                  <w:txbxContent>
                    <w:p w14:paraId="012917A8" w14:textId="77777777" w:rsidR="00CA7FDA" w:rsidRDefault="00CA7FDA" w:rsidP="00157F9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57F96">
                        <w:rPr>
                          <w:sz w:val="28"/>
                          <w:szCs w:val="28"/>
                        </w:rPr>
                        <w:t>ESCUELA NORMAL SUPERIOR DE QUERÉTARO</w:t>
                      </w:r>
                    </w:p>
                    <w:p w14:paraId="207D4AF2" w14:textId="77777777" w:rsidR="00157F96" w:rsidRDefault="00157F96" w:rsidP="00157F9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CICLO ESCOLAR 2014-2015</w:t>
                      </w:r>
                    </w:p>
                    <w:p w14:paraId="01B0E143" w14:textId="77777777" w:rsidR="00157F96" w:rsidRPr="00157F96" w:rsidRDefault="00157F96" w:rsidP="00157F9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SEMESTRE PAR</w:t>
                      </w:r>
                    </w:p>
                  </w:txbxContent>
                </v:textbox>
              </v:shape>
            </w:pict>
          </mc:Fallback>
        </mc:AlternateContent>
      </w:r>
    </w:p>
    <w:p w14:paraId="03FD5FD4" w14:textId="32390DAC" w:rsidR="00CA7FDA" w:rsidRDefault="00632935" w:rsidP="005F38A6">
      <w:pPr>
        <w:spacing w:after="0" w:line="240" w:lineRule="auto"/>
        <w:rPr>
          <w:noProof/>
          <w:lang w:eastAsia="es-MX"/>
        </w:rPr>
      </w:pPr>
      <w:r w:rsidRPr="005F06CF">
        <w:rPr>
          <w:b/>
          <w:noProof/>
          <w:lang w:eastAsia="es-MX"/>
        </w:rPr>
        <w:t>Docente</w:t>
      </w:r>
      <w:r w:rsidR="00157F96" w:rsidRPr="005F06CF">
        <w:rPr>
          <w:b/>
          <w:noProof/>
          <w:lang w:eastAsia="es-MX"/>
        </w:rPr>
        <w:t>:</w:t>
      </w:r>
      <w:r w:rsidR="00157F96">
        <w:rPr>
          <w:noProof/>
          <w:lang w:eastAsia="es-MX"/>
        </w:rPr>
        <w:t xml:space="preserve"> </w:t>
      </w:r>
      <w:r w:rsidR="00661DF0">
        <w:rPr>
          <w:noProof/>
          <w:lang w:eastAsia="es-MX"/>
        </w:rPr>
        <w:t xml:space="preserve">Mtra. </w:t>
      </w:r>
      <w:r w:rsidR="00661DF0">
        <w:t>Martha Nictze-ha Frías Lara.</w:t>
      </w:r>
      <w:r w:rsidR="00661DF0">
        <w:tab/>
      </w:r>
      <w:r w:rsidR="00661DF0">
        <w:tab/>
      </w:r>
      <w:r w:rsidR="00661DF0">
        <w:tab/>
      </w:r>
      <w:r w:rsidR="00CF542A" w:rsidRPr="005F06CF">
        <w:rPr>
          <w:b/>
          <w:noProof/>
          <w:lang w:eastAsia="es-MX"/>
        </w:rPr>
        <w:t>Asignatura:</w:t>
      </w:r>
      <w:r w:rsidR="003B7314">
        <w:rPr>
          <w:noProof/>
          <w:lang w:eastAsia="es-MX"/>
        </w:rPr>
        <w:t xml:space="preserve"> </w:t>
      </w:r>
      <w:r w:rsidR="004E0762">
        <w:rPr>
          <w:noProof/>
          <w:lang w:eastAsia="es-MX"/>
        </w:rPr>
        <w:t>Análisis de textos</w:t>
      </w:r>
      <w:r w:rsidR="00455830">
        <w:rPr>
          <w:noProof/>
          <w:lang w:eastAsia="es-MX"/>
        </w:rPr>
        <w:t xml:space="preserve"> argumentativos</w:t>
      </w:r>
    </w:p>
    <w:p w14:paraId="2A51FA72" w14:textId="77777777" w:rsidR="00CA7FDA" w:rsidRDefault="00CA7FDA" w:rsidP="005F38A6">
      <w:pPr>
        <w:spacing w:after="0" w:line="240" w:lineRule="auto"/>
        <w:rPr>
          <w:noProof/>
          <w:lang w:eastAsia="es-MX"/>
        </w:rPr>
      </w:pPr>
    </w:p>
    <w:p w14:paraId="28073E56" w14:textId="6DECD876" w:rsidR="00FE0F86" w:rsidRDefault="00CA7FDA" w:rsidP="005F38A6">
      <w:pPr>
        <w:spacing w:after="0" w:line="240" w:lineRule="auto"/>
      </w:pPr>
      <w:r w:rsidRPr="005F06CF">
        <w:rPr>
          <w:b/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353B2203" wp14:editId="3894A85A">
            <wp:simplePos x="0" y="0"/>
            <wp:positionH relativeFrom="column">
              <wp:posOffset>5285105</wp:posOffset>
            </wp:positionH>
            <wp:positionV relativeFrom="paragraph">
              <wp:posOffset>6763385</wp:posOffset>
            </wp:positionV>
            <wp:extent cx="895350" cy="571500"/>
            <wp:effectExtent l="0" t="0" r="0" b="0"/>
            <wp:wrapNone/>
            <wp:docPr id="9" name="Imagen 9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3A0B67AD" wp14:editId="62952FA9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8" name="Imagen 8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1052621B" wp14:editId="438A5503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7" name="Imagen 7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CEC3E90" wp14:editId="7E28F86B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6" name="Imagen 6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4CF2679" wp14:editId="1A039E57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5" name="Imagen 5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7DE33CB" wp14:editId="4275B176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3" name="Imagen 3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825D6FB" wp14:editId="1EB5303B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2" name="Imagen 2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8080121" wp14:editId="56202395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1" name="Imagen 1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A6" w:rsidRPr="005F06CF">
        <w:rPr>
          <w:b/>
        </w:rPr>
        <w:t>Grado y grupo:</w:t>
      </w:r>
      <w:r w:rsidR="003E6081">
        <w:t xml:space="preserve"> </w:t>
      </w:r>
      <w:r w:rsidR="00455830">
        <w:t>Noveno</w:t>
      </w:r>
      <w:r w:rsidR="003B7314">
        <w:t xml:space="preserve"> semestre </w:t>
      </w:r>
      <w:r w:rsidR="003B7314">
        <w:tab/>
      </w:r>
      <w:r w:rsidR="003B7314">
        <w:tab/>
      </w:r>
      <w:r w:rsidR="003B7314">
        <w:tab/>
      </w:r>
      <w:r w:rsidR="005F06CF">
        <w:tab/>
      </w:r>
      <w:r w:rsidR="00FE0F86" w:rsidRPr="005F06CF">
        <w:rPr>
          <w:b/>
        </w:rPr>
        <w:t>Especialidad:</w:t>
      </w:r>
      <w:r w:rsidR="00FE0F86">
        <w:t xml:space="preserve"> </w:t>
      </w:r>
      <w:r w:rsidR="003B7314">
        <w:t xml:space="preserve">Español  </w:t>
      </w:r>
      <w:r w:rsidR="00FE0F86">
        <w:t xml:space="preserve"> </w:t>
      </w:r>
      <w:r w:rsidR="003B7314">
        <w:tab/>
      </w:r>
      <w:r w:rsidR="003B7314">
        <w:tab/>
      </w:r>
      <w:r w:rsidR="003B7314">
        <w:tab/>
      </w:r>
      <w:r w:rsidR="003B7314" w:rsidRPr="005F06CF">
        <w:rPr>
          <w:b/>
        </w:rPr>
        <w:t>Horario:</w:t>
      </w:r>
      <w:r w:rsidR="004E0762">
        <w:t xml:space="preserve"> </w:t>
      </w:r>
      <w:r w:rsidR="00455830">
        <w:t xml:space="preserve">8:00 - </w:t>
      </w:r>
      <w:r w:rsidR="004E0762">
        <w:t>9</w:t>
      </w:r>
      <w:r w:rsidR="00455830">
        <w:t>:30</w:t>
      </w:r>
    </w:p>
    <w:p w14:paraId="7637C638" w14:textId="77777777" w:rsidR="003B7314" w:rsidRDefault="003B7314" w:rsidP="005F38A6">
      <w:pPr>
        <w:spacing w:after="0" w:line="240" w:lineRule="auto"/>
      </w:pPr>
    </w:p>
    <w:p w14:paraId="38EF3239" w14:textId="018652CA" w:rsidR="00AF3274" w:rsidRDefault="00FE0F86" w:rsidP="005F38A6">
      <w:pPr>
        <w:spacing w:after="0" w:line="240" w:lineRule="auto"/>
      </w:pPr>
      <w:r w:rsidRPr="005F06CF">
        <w:rPr>
          <w:b/>
        </w:rPr>
        <w:t>Fecha de inicio:</w:t>
      </w:r>
      <w:r>
        <w:t xml:space="preserve"> </w:t>
      </w:r>
      <w:r w:rsidR="005D599F">
        <w:t>21</w:t>
      </w:r>
      <w:r w:rsidR="004E0762">
        <w:t xml:space="preserve"> de </w:t>
      </w:r>
      <w:r w:rsidR="003944EC">
        <w:t>noviembre</w:t>
      </w:r>
      <w:r w:rsidR="003B7314">
        <w:tab/>
      </w:r>
      <w:r w:rsidR="003B7314">
        <w:tab/>
      </w:r>
      <w:r w:rsidR="003B7314">
        <w:tab/>
      </w:r>
      <w:r w:rsidR="005F06CF">
        <w:tab/>
      </w:r>
      <w:r w:rsidRPr="005F06CF">
        <w:rPr>
          <w:b/>
        </w:rPr>
        <w:t>Fecha de término:</w:t>
      </w:r>
      <w:r>
        <w:t xml:space="preserve"> </w:t>
      </w:r>
      <w:r w:rsidR="003944EC">
        <w:t>23</w:t>
      </w:r>
      <w:r w:rsidR="000C3142">
        <w:t xml:space="preserve"> de </w:t>
      </w:r>
      <w:r w:rsidR="003944EC">
        <w:t>enero</w:t>
      </w:r>
    </w:p>
    <w:p w14:paraId="4B668B66" w14:textId="77777777" w:rsidR="00AF3274" w:rsidRDefault="00AF3274" w:rsidP="005F38A6">
      <w:pPr>
        <w:spacing w:after="0" w:line="240" w:lineRule="auto"/>
      </w:pPr>
    </w:p>
    <w:p w14:paraId="37FEA7F7" w14:textId="77777777" w:rsidR="00AF3274" w:rsidRPr="005F06CF" w:rsidRDefault="00AF3274" w:rsidP="005F38A6">
      <w:pPr>
        <w:spacing w:after="0" w:line="240" w:lineRule="auto"/>
        <w:rPr>
          <w:b/>
          <w:sz w:val="28"/>
        </w:rPr>
      </w:pPr>
      <w:r w:rsidRPr="005F06CF">
        <w:rPr>
          <w:b/>
          <w:sz w:val="28"/>
        </w:rPr>
        <w:t>Propósitos generales</w:t>
      </w:r>
      <w:r w:rsidR="003E6081" w:rsidRPr="005F06CF">
        <w:rPr>
          <w:b/>
          <w:sz w:val="28"/>
        </w:rPr>
        <w:t xml:space="preserve"> del programa</w:t>
      </w:r>
      <w:r w:rsidRPr="005F06CF">
        <w:rPr>
          <w:b/>
          <w:sz w:val="28"/>
        </w:rPr>
        <w:t xml:space="preserve">: </w:t>
      </w:r>
    </w:p>
    <w:p w14:paraId="161ED3D0" w14:textId="31316B6F" w:rsidR="00455830" w:rsidRDefault="00455830" w:rsidP="00455830">
      <w:pPr>
        <w:pStyle w:val="Prrafodelista"/>
        <w:numPr>
          <w:ilvl w:val="0"/>
          <w:numId w:val="1"/>
        </w:numPr>
        <w:spacing w:after="0" w:line="240" w:lineRule="auto"/>
      </w:pPr>
      <w:r>
        <w:t>Conozcan las principales características de la argumentación como proceso, como procedimiento y como producto para ponerlos al servicio de su práctica docente y su vida diaria.</w:t>
      </w:r>
    </w:p>
    <w:p w14:paraId="39455A27" w14:textId="3D11C2BF" w:rsidR="00455830" w:rsidRDefault="00455830" w:rsidP="00455830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Analicen diversos tipos de argumentación, reconociendo los propósitos con que se crean, los elementos que los determinan, las estructuras textuales que involucran y el uso del lenguaje que exigen con la finalidad de darles una adecuada interpretación y uso. </w:t>
      </w:r>
    </w:p>
    <w:p w14:paraId="1385AD80" w14:textId="2598DA37" w:rsidR="00AF3274" w:rsidRDefault="00455830" w:rsidP="00455830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Construya textos argumentativos de manera oral y escrita para lograr convencer a su destinatario.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4"/>
        <w:gridCol w:w="1417"/>
        <w:gridCol w:w="1549"/>
        <w:gridCol w:w="1686"/>
        <w:gridCol w:w="1417"/>
        <w:gridCol w:w="1272"/>
        <w:gridCol w:w="2029"/>
      </w:tblGrid>
      <w:tr w:rsidR="006F7608" w14:paraId="7F0B1E02" w14:textId="77777777" w:rsidTr="003E6081">
        <w:tc>
          <w:tcPr>
            <w:tcW w:w="13504" w:type="dxa"/>
            <w:gridSpan w:val="7"/>
            <w:shd w:val="clear" w:color="auto" w:fill="FFFFFF" w:themeFill="background1"/>
          </w:tcPr>
          <w:p w14:paraId="0A5DC29F" w14:textId="6CCBFF69" w:rsidR="006F7608" w:rsidRDefault="006F7608" w:rsidP="005F38A6">
            <w:r w:rsidRPr="00AF3274">
              <w:t>Fecha:</w:t>
            </w:r>
            <w:r w:rsidR="000E044F">
              <w:t xml:space="preserve"> </w:t>
            </w:r>
            <w:r w:rsidR="005D599F" w:rsidRPr="005D599F">
              <w:t>21,28</w:t>
            </w:r>
            <w:r w:rsidR="003D0CF8">
              <w:t xml:space="preserve"> de </w:t>
            </w:r>
            <w:r w:rsidR="005D599F">
              <w:t>noviembre</w:t>
            </w:r>
            <w:r w:rsidR="003D0CF8">
              <w:t>,</w:t>
            </w:r>
            <w:r w:rsidR="000E044F">
              <w:t xml:space="preserve"> </w:t>
            </w:r>
            <w:r w:rsidR="00FA50BF">
              <w:t xml:space="preserve">5, </w:t>
            </w:r>
            <w:r w:rsidR="003D0CF8">
              <w:t>12</w:t>
            </w:r>
            <w:r w:rsidR="005D599F">
              <w:t>,</w:t>
            </w:r>
            <w:r w:rsidR="00013832">
              <w:t xml:space="preserve"> </w:t>
            </w:r>
            <w:r w:rsidR="003D0CF8">
              <w:t>19</w:t>
            </w:r>
            <w:r w:rsidR="005D599F">
              <w:t xml:space="preserve"> y 21</w:t>
            </w:r>
            <w:r w:rsidR="00013832">
              <w:rPr>
                <w:b/>
              </w:rPr>
              <w:t xml:space="preserve"> </w:t>
            </w:r>
            <w:r w:rsidR="003D0CF8">
              <w:t xml:space="preserve">de </w:t>
            </w:r>
            <w:r w:rsidR="005D599F">
              <w:t>diciem</w:t>
            </w:r>
            <w:r w:rsidR="003D0CF8">
              <w:t>bre</w:t>
            </w:r>
            <w:r w:rsidR="000E044F">
              <w:t xml:space="preserve">. </w:t>
            </w:r>
          </w:p>
          <w:p w14:paraId="4A000D4D" w14:textId="77777777" w:rsidR="006F7608" w:rsidRDefault="006F7608" w:rsidP="005F38A6"/>
        </w:tc>
      </w:tr>
      <w:tr w:rsidR="003E6081" w14:paraId="34220EA6" w14:textId="77777777" w:rsidTr="003E6081">
        <w:tc>
          <w:tcPr>
            <w:tcW w:w="13504" w:type="dxa"/>
            <w:gridSpan w:val="7"/>
            <w:shd w:val="clear" w:color="auto" w:fill="FFFFFF" w:themeFill="background1"/>
          </w:tcPr>
          <w:p w14:paraId="688B272A" w14:textId="4C5DF285" w:rsidR="003E6081" w:rsidRDefault="003E6081" w:rsidP="005F38A6">
            <w:r>
              <w:t xml:space="preserve">Bloque: </w:t>
            </w:r>
            <w:r w:rsidR="007304EF" w:rsidRPr="007304EF">
              <w:rPr>
                <w:b/>
              </w:rPr>
              <w:t>T</w:t>
            </w:r>
            <w:r w:rsidR="00455830">
              <w:rPr>
                <w:b/>
              </w:rPr>
              <w:t>extos argumentativos</w:t>
            </w:r>
            <w:r w:rsidR="007304EF">
              <w:rPr>
                <w:b/>
              </w:rPr>
              <w:t xml:space="preserve"> orales</w:t>
            </w:r>
          </w:p>
          <w:p w14:paraId="3D6A5A96" w14:textId="77777777" w:rsidR="003E6081" w:rsidRPr="00AF3274" w:rsidRDefault="003E6081" w:rsidP="005F38A6"/>
        </w:tc>
      </w:tr>
      <w:tr w:rsidR="003E6081" w14:paraId="11EF89C5" w14:textId="77777777" w:rsidTr="001C35EE">
        <w:tc>
          <w:tcPr>
            <w:tcW w:w="13504" w:type="dxa"/>
            <w:gridSpan w:val="7"/>
            <w:shd w:val="clear" w:color="auto" w:fill="EAF1DD" w:themeFill="accent3" w:themeFillTint="33"/>
          </w:tcPr>
          <w:p w14:paraId="162B307B" w14:textId="4E9DB404" w:rsidR="003E6081" w:rsidRPr="00AF3274" w:rsidRDefault="003E6081" w:rsidP="00CD6EB7">
            <w:r w:rsidRPr="00F635F2">
              <w:rPr>
                <w:b/>
              </w:rPr>
              <w:t>Propósito del bloque:</w:t>
            </w:r>
            <w:r w:rsidR="00C04E4B">
              <w:t xml:space="preserve"> </w:t>
            </w:r>
            <w:r w:rsidR="00CD6EB7">
              <w:t xml:space="preserve">Los alumnos analicen discursos argumentativos orales, a partir de textos de opinión y publicitarios para fomentar la participación en debates, mesas redondas y discusiones argumentadas. </w:t>
            </w:r>
          </w:p>
        </w:tc>
      </w:tr>
      <w:tr w:rsidR="006F7608" w14:paraId="4C7307B1" w14:textId="77777777" w:rsidTr="00FF466B">
        <w:tc>
          <w:tcPr>
            <w:tcW w:w="13504" w:type="dxa"/>
            <w:gridSpan w:val="7"/>
          </w:tcPr>
          <w:p w14:paraId="649F404F" w14:textId="0495E2D5" w:rsidR="003E6081" w:rsidRDefault="003E6081" w:rsidP="00D67CDF">
            <w:r>
              <w:t>Temas:</w:t>
            </w:r>
            <w:r w:rsidR="00FB1167">
              <w:t xml:space="preserve"> </w:t>
            </w:r>
            <w:r w:rsidR="00D67CDF" w:rsidRPr="00D67CDF">
              <w:rPr>
                <w:b/>
              </w:rPr>
              <w:t>Textos argumentativos: origen, definición, elementos y funciones.</w:t>
            </w:r>
            <w:r w:rsidR="00D67CDF">
              <w:t xml:space="preserve"> </w:t>
            </w:r>
          </w:p>
        </w:tc>
      </w:tr>
      <w:tr w:rsidR="006F7608" w14:paraId="3E5D4B06" w14:textId="77777777" w:rsidTr="00A33A2C">
        <w:tc>
          <w:tcPr>
            <w:tcW w:w="4199" w:type="dxa"/>
            <w:vMerge w:val="restart"/>
            <w:shd w:val="clear" w:color="auto" w:fill="EEECE1" w:themeFill="background2"/>
          </w:tcPr>
          <w:p w14:paraId="73FAE7D7" w14:textId="77777777" w:rsidR="00632935" w:rsidRDefault="00632935" w:rsidP="00632935">
            <w:pPr>
              <w:jc w:val="center"/>
              <w:rPr>
                <w:sz w:val="20"/>
                <w:szCs w:val="20"/>
              </w:rPr>
            </w:pPr>
          </w:p>
          <w:p w14:paraId="7B9D1B70" w14:textId="77777777" w:rsidR="00632935" w:rsidRDefault="00632935" w:rsidP="00632935">
            <w:pPr>
              <w:jc w:val="center"/>
              <w:rPr>
                <w:sz w:val="20"/>
                <w:szCs w:val="20"/>
              </w:rPr>
            </w:pPr>
          </w:p>
          <w:p w14:paraId="55328D19" w14:textId="77777777" w:rsidR="00632935" w:rsidRDefault="00632935" w:rsidP="00632935">
            <w:pPr>
              <w:jc w:val="center"/>
              <w:rPr>
                <w:sz w:val="20"/>
                <w:szCs w:val="20"/>
              </w:rPr>
            </w:pPr>
          </w:p>
          <w:p w14:paraId="0F5BEA33" w14:textId="77777777" w:rsidR="006F7608" w:rsidRDefault="00631730" w:rsidP="00632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Estrategia y a</w:t>
            </w:r>
            <w:r w:rsidR="006F7608" w:rsidRPr="005D1404">
              <w:rPr>
                <w:sz w:val="20"/>
                <w:szCs w:val="20"/>
              </w:rPr>
              <w:t>ctividades</w:t>
            </w:r>
          </w:p>
          <w:p w14:paraId="54347281" w14:textId="77777777" w:rsidR="00632935" w:rsidRPr="005D1404" w:rsidRDefault="00632935" w:rsidP="00632935">
            <w:pPr>
              <w:rPr>
                <w:sz w:val="20"/>
                <w:szCs w:val="20"/>
              </w:rPr>
            </w:pPr>
          </w:p>
          <w:p w14:paraId="7B199FBE" w14:textId="77777777" w:rsidR="006F7608" w:rsidRPr="00632935" w:rsidRDefault="006F7608" w:rsidP="0063293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EEECE1" w:themeFill="background2"/>
          </w:tcPr>
          <w:p w14:paraId="211236E8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  <w:p w14:paraId="52D137EC" w14:textId="77777777" w:rsidR="006F7608" w:rsidRDefault="006F7608" w:rsidP="006F7608">
            <w:pPr>
              <w:jc w:val="center"/>
              <w:rPr>
                <w:sz w:val="20"/>
                <w:szCs w:val="20"/>
              </w:rPr>
            </w:pPr>
          </w:p>
          <w:p w14:paraId="3F5B4A2D" w14:textId="77777777" w:rsidR="006F7608" w:rsidRPr="005D1404" w:rsidRDefault="006F7608" w:rsidP="006F7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</w:t>
            </w:r>
          </w:p>
          <w:p w14:paraId="2C397A57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formativa</w:t>
            </w:r>
          </w:p>
          <w:p w14:paraId="341714DA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  <w:p w14:paraId="7487C057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  <w:p w14:paraId="16EABEF2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6" w:type="dxa"/>
            <w:gridSpan w:val="5"/>
            <w:shd w:val="clear" w:color="auto" w:fill="EEECE1" w:themeFill="background2"/>
          </w:tcPr>
          <w:p w14:paraId="46AC0EC6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Rasgos deseables del nuevo maestro</w:t>
            </w:r>
            <w:r w:rsidR="003E6081">
              <w:rPr>
                <w:sz w:val="20"/>
                <w:szCs w:val="20"/>
              </w:rPr>
              <w:t>: perfil de egreso</w:t>
            </w:r>
          </w:p>
          <w:p w14:paraId="51BF98FF" w14:textId="77777777" w:rsidR="006F7608" w:rsidRPr="005D1404" w:rsidRDefault="006F7608" w:rsidP="005F38A6">
            <w:pPr>
              <w:rPr>
                <w:sz w:val="20"/>
                <w:szCs w:val="20"/>
              </w:rPr>
            </w:pPr>
          </w:p>
        </w:tc>
      </w:tr>
      <w:tr w:rsidR="00914651" w14:paraId="58E8BA4D" w14:textId="77777777" w:rsidTr="00A33A2C">
        <w:tc>
          <w:tcPr>
            <w:tcW w:w="4199" w:type="dxa"/>
            <w:vMerge/>
            <w:shd w:val="clear" w:color="auto" w:fill="EEECE1" w:themeFill="background2"/>
          </w:tcPr>
          <w:p w14:paraId="1C13FD99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EEECE1" w:themeFill="background2"/>
          </w:tcPr>
          <w:p w14:paraId="45F496F2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EEECE1" w:themeFill="background2"/>
          </w:tcPr>
          <w:p w14:paraId="534F9CE0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Habilidades intelectuales específicas</w:t>
            </w:r>
          </w:p>
        </w:tc>
        <w:tc>
          <w:tcPr>
            <w:tcW w:w="1697" w:type="dxa"/>
            <w:shd w:val="clear" w:color="auto" w:fill="EEECE1" w:themeFill="background2"/>
          </w:tcPr>
          <w:p w14:paraId="30422AD9" w14:textId="35C1C1CC" w:rsidR="006F7608" w:rsidRPr="005D1404" w:rsidRDefault="006F7608" w:rsidP="00536341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Dominio de los propósitos y los contenidos de la educación secundaria</w:t>
            </w:r>
          </w:p>
        </w:tc>
        <w:tc>
          <w:tcPr>
            <w:tcW w:w="1418" w:type="dxa"/>
            <w:shd w:val="clear" w:color="auto" w:fill="EEECE1" w:themeFill="background2"/>
          </w:tcPr>
          <w:p w14:paraId="757288C4" w14:textId="77777777" w:rsidR="006F7608" w:rsidRPr="005D1404" w:rsidRDefault="006F7608" w:rsidP="005F38A6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Competencias didácticas</w:t>
            </w:r>
          </w:p>
        </w:tc>
        <w:tc>
          <w:tcPr>
            <w:tcW w:w="1274" w:type="dxa"/>
            <w:shd w:val="clear" w:color="auto" w:fill="EEECE1" w:themeFill="background2"/>
          </w:tcPr>
          <w:p w14:paraId="45F5C169" w14:textId="77777777" w:rsidR="006F7608" w:rsidRPr="005D1404" w:rsidRDefault="006F7608" w:rsidP="005F38A6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Identidad profesional</w:t>
            </w:r>
          </w:p>
          <w:p w14:paraId="0009BCE1" w14:textId="77777777" w:rsidR="006F7608" w:rsidRPr="005D1404" w:rsidRDefault="006F7608" w:rsidP="005F38A6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 xml:space="preserve"> y ética</w:t>
            </w:r>
          </w:p>
        </w:tc>
        <w:tc>
          <w:tcPr>
            <w:tcW w:w="2050" w:type="dxa"/>
            <w:shd w:val="clear" w:color="auto" w:fill="EEECE1" w:themeFill="background2"/>
          </w:tcPr>
          <w:p w14:paraId="109FAE27" w14:textId="274D1B45" w:rsidR="006F7608" w:rsidRPr="005D1404" w:rsidRDefault="006F7608" w:rsidP="005F38A6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 xml:space="preserve">Capacidad de percepción y </w:t>
            </w:r>
            <w:r w:rsidR="003B7314">
              <w:rPr>
                <w:sz w:val="20"/>
                <w:szCs w:val="20"/>
              </w:rPr>
              <w:t xml:space="preserve">La </w:t>
            </w:r>
            <w:r w:rsidRPr="005D1404">
              <w:rPr>
                <w:sz w:val="20"/>
                <w:szCs w:val="20"/>
              </w:rPr>
              <w:t xml:space="preserve">respuesta a las condiciones del entorno de la escuela </w:t>
            </w:r>
          </w:p>
        </w:tc>
      </w:tr>
      <w:tr w:rsidR="00914651" w14:paraId="6CCEAB9F" w14:textId="77777777" w:rsidTr="00A33A2C">
        <w:tc>
          <w:tcPr>
            <w:tcW w:w="4199" w:type="dxa"/>
          </w:tcPr>
          <w:p w14:paraId="5C10CDF3" w14:textId="53700454" w:rsidR="00E44D77" w:rsidRDefault="00E44D77" w:rsidP="00F63E8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maestra presenta una serie de preguntas para detonar la discusión sobre las lecturas trabajadas en la sesión en línea. Los alumnos presentan las </w:t>
            </w:r>
            <w:proofErr w:type="spellStart"/>
            <w:r>
              <w:rPr>
                <w:sz w:val="20"/>
                <w:szCs w:val="20"/>
              </w:rPr>
              <w:t>macroproposiciones</w:t>
            </w:r>
            <w:proofErr w:type="spellEnd"/>
            <w:r>
              <w:rPr>
                <w:sz w:val="20"/>
                <w:szCs w:val="20"/>
              </w:rPr>
              <w:t xml:space="preserve"> y las premisas más relevantes del capítulo de “Las sociedades inteligentes y las sociedades </w:t>
            </w:r>
            <w:r>
              <w:rPr>
                <w:sz w:val="20"/>
                <w:szCs w:val="20"/>
              </w:rPr>
              <w:lastRenderedPageBreak/>
              <w:t>estúpidas” de Antonio Marina.</w:t>
            </w:r>
          </w:p>
          <w:p w14:paraId="0BB9D8FE" w14:textId="77777777" w:rsidR="00E44D77" w:rsidRDefault="00E44D77" w:rsidP="00F63E8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</w:p>
          <w:p w14:paraId="640F0DFF" w14:textId="2533FC80" w:rsidR="00616EC6" w:rsidRPr="00B96D15" w:rsidRDefault="00B96D15" w:rsidP="00F63E8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alumnos realizan lectura en voz alta del ensayo </w:t>
            </w:r>
            <w:r>
              <w:rPr>
                <w:i/>
                <w:sz w:val="20"/>
                <w:szCs w:val="20"/>
              </w:rPr>
              <w:t xml:space="preserve">Notas sobre la inteligencia americana </w:t>
            </w:r>
            <w:r>
              <w:rPr>
                <w:sz w:val="20"/>
                <w:szCs w:val="20"/>
              </w:rPr>
              <w:t>de Alfonso Reyes.</w:t>
            </w:r>
          </w:p>
          <w:p w14:paraId="3098E965" w14:textId="77777777" w:rsidR="00616EC6" w:rsidRDefault="00616EC6" w:rsidP="001C35EE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</w:p>
          <w:p w14:paraId="63CE421D" w14:textId="3063DDB4" w:rsidR="00914651" w:rsidRDefault="00EA02AC" w:rsidP="00AE21A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alumnos realizan un análisis comparativo entre los textos: </w:t>
            </w:r>
            <w:r w:rsidR="00B96D15">
              <w:rPr>
                <w:sz w:val="20"/>
                <w:szCs w:val="20"/>
              </w:rPr>
              <w:t xml:space="preserve">“Las sociedades inteligentes y las sociedades estúpidas” del libro </w:t>
            </w:r>
            <w:r w:rsidR="00B96D15">
              <w:rPr>
                <w:i/>
                <w:sz w:val="20"/>
                <w:szCs w:val="20"/>
              </w:rPr>
              <w:t xml:space="preserve">Las sociedades fracasadas </w:t>
            </w:r>
            <w:r w:rsidR="00B96D15">
              <w:rPr>
                <w:sz w:val="20"/>
                <w:szCs w:val="20"/>
              </w:rPr>
              <w:t>de Antonio Marina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Notas sobre la inteligencia americano </w:t>
            </w:r>
            <w:r>
              <w:rPr>
                <w:sz w:val="20"/>
                <w:szCs w:val="20"/>
              </w:rPr>
              <w:t xml:space="preserve">de Alfonso Reyes y </w:t>
            </w:r>
            <w:r>
              <w:rPr>
                <w:i/>
                <w:sz w:val="20"/>
                <w:szCs w:val="20"/>
              </w:rPr>
              <w:t xml:space="preserve">Los mitos que nos dieron traumas </w:t>
            </w:r>
            <w:r>
              <w:rPr>
                <w:sz w:val="20"/>
                <w:szCs w:val="20"/>
              </w:rPr>
              <w:t xml:space="preserve">de Juan Miguel </w:t>
            </w:r>
            <w:proofErr w:type="spellStart"/>
            <w:r>
              <w:rPr>
                <w:sz w:val="20"/>
                <w:szCs w:val="20"/>
              </w:rPr>
              <w:t>Zunzunegui</w:t>
            </w:r>
            <w:proofErr w:type="spellEnd"/>
            <w:r w:rsidR="005574EA">
              <w:rPr>
                <w:sz w:val="20"/>
                <w:szCs w:val="20"/>
              </w:rPr>
              <w:t xml:space="preserve"> y </w:t>
            </w:r>
            <w:r w:rsidR="0042732F">
              <w:rPr>
                <w:sz w:val="20"/>
                <w:szCs w:val="20"/>
              </w:rPr>
              <w:t xml:space="preserve">la maestra guía la reflexión de </w:t>
            </w:r>
            <w:r w:rsidR="005574EA">
              <w:rPr>
                <w:sz w:val="20"/>
                <w:szCs w:val="20"/>
              </w:rPr>
              <w:t xml:space="preserve">los tipos de argumentos que son utilizados en los ensayos, de acuerdo a la clasificación que propone </w:t>
            </w:r>
            <w:proofErr w:type="spellStart"/>
            <w:r w:rsidR="005574EA">
              <w:rPr>
                <w:sz w:val="20"/>
                <w:szCs w:val="20"/>
              </w:rPr>
              <w:t>Antony</w:t>
            </w:r>
            <w:proofErr w:type="spellEnd"/>
            <w:r w:rsidR="005574EA">
              <w:rPr>
                <w:sz w:val="20"/>
                <w:szCs w:val="20"/>
              </w:rPr>
              <w:t xml:space="preserve"> Weston. </w:t>
            </w:r>
          </w:p>
          <w:p w14:paraId="233D1023" w14:textId="77777777" w:rsidR="00D67CDF" w:rsidRDefault="00D67CDF" w:rsidP="00AE21A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</w:p>
          <w:p w14:paraId="61E70E57" w14:textId="48C44F88" w:rsidR="00754052" w:rsidRDefault="0042732F" w:rsidP="00AE21A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maestra lleva a la c</w:t>
            </w:r>
            <w:r w:rsidR="00A134D0">
              <w:rPr>
                <w:sz w:val="20"/>
                <w:szCs w:val="20"/>
              </w:rPr>
              <w:t>lase</w:t>
            </w:r>
            <w:r>
              <w:rPr>
                <w:sz w:val="20"/>
                <w:szCs w:val="20"/>
              </w:rPr>
              <w:t xml:space="preserve"> </w:t>
            </w:r>
            <w:r w:rsidR="00754052">
              <w:rPr>
                <w:sz w:val="20"/>
                <w:szCs w:val="20"/>
              </w:rPr>
              <w:t>varios</w:t>
            </w:r>
            <w:r w:rsidR="00A134D0">
              <w:rPr>
                <w:sz w:val="20"/>
                <w:szCs w:val="20"/>
              </w:rPr>
              <w:t xml:space="preserve"> discursos argumentativos orales para realizar el análisis</w:t>
            </w:r>
            <w:r>
              <w:rPr>
                <w:sz w:val="20"/>
                <w:szCs w:val="20"/>
              </w:rPr>
              <w:t xml:space="preserve"> de ellos,</w:t>
            </w:r>
            <w:r w:rsidR="00A134D0">
              <w:rPr>
                <w:sz w:val="20"/>
                <w:szCs w:val="20"/>
              </w:rPr>
              <w:t xml:space="preserve"> de acuerdo a los modelos argumentativos revisados, así como desde la lingüística y la pragmática del texto. </w:t>
            </w:r>
          </w:p>
          <w:p w14:paraId="7C9436AE" w14:textId="77777777" w:rsidR="00754052" w:rsidRDefault="00754052" w:rsidP="00AE21A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</w:p>
          <w:p w14:paraId="173F906C" w14:textId="19EC5F77" w:rsidR="00754052" w:rsidRPr="00AE21A6" w:rsidRDefault="00754052" w:rsidP="00754052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alumnos diseñarán una estrategia didáctica para presentar un </w:t>
            </w:r>
            <w:r w:rsidR="006B2C6A">
              <w:rPr>
                <w:sz w:val="20"/>
                <w:szCs w:val="20"/>
              </w:rPr>
              <w:t>panel</w:t>
            </w:r>
            <w:r>
              <w:rPr>
                <w:sz w:val="20"/>
                <w:szCs w:val="20"/>
              </w:rPr>
              <w:t xml:space="preserve"> con los ensayos leídos </w:t>
            </w:r>
            <w:r w:rsidR="00F63E86">
              <w:rPr>
                <w:sz w:val="20"/>
                <w:szCs w:val="20"/>
              </w:rPr>
              <w:t xml:space="preserve">y los discursos escuchados </w:t>
            </w:r>
            <w:r>
              <w:rPr>
                <w:sz w:val="20"/>
                <w:szCs w:val="20"/>
              </w:rPr>
              <w:t>en las sesiones anteriores</w:t>
            </w:r>
            <w:r w:rsidR="00F63E86">
              <w:rPr>
                <w:sz w:val="20"/>
                <w:szCs w:val="20"/>
              </w:rPr>
              <w:t>, a través de: la comparación, las analogías y la revisión de diferentes contextos para hacer una integración global de todos ellos fomentando el pensamiento reflexivo y crítico.</w:t>
            </w:r>
            <w:r w:rsidR="0042732F">
              <w:rPr>
                <w:sz w:val="20"/>
                <w:szCs w:val="20"/>
              </w:rPr>
              <w:t xml:space="preserve"> Las docentes de Estrategias didácticas y Análisis de Texto, ayudan a los alumnos a moderar el ejercicio. </w:t>
            </w:r>
            <w:r w:rsidR="00F63E86">
              <w:rPr>
                <w:sz w:val="20"/>
                <w:szCs w:val="20"/>
              </w:rPr>
              <w:t xml:space="preserve"> </w:t>
            </w:r>
          </w:p>
          <w:p w14:paraId="32646BAA" w14:textId="77777777" w:rsidR="00754052" w:rsidRDefault="00754052" w:rsidP="00AE21A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D01240C" w14:textId="0A0CA520" w:rsidR="00D67CDF" w:rsidRDefault="00754052" w:rsidP="00AE21A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alumnos seleccionarán por equipos un </w:t>
            </w:r>
            <w:r>
              <w:rPr>
                <w:sz w:val="20"/>
                <w:szCs w:val="20"/>
              </w:rPr>
              <w:lastRenderedPageBreak/>
              <w:t>discurso para compartir en clase</w:t>
            </w:r>
            <w:r w:rsidR="00D67C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analizar las marcas en el discurso cuyas implicaciones políticas, éticas e ideológicas impactan a los oyentes.</w:t>
            </w:r>
          </w:p>
          <w:p w14:paraId="222780D0" w14:textId="77777777" w:rsidR="00754052" w:rsidRDefault="00754052" w:rsidP="00AE21A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</w:p>
          <w:p w14:paraId="5EDE0BA4" w14:textId="07718080" w:rsidR="009259B2" w:rsidRDefault="009259B2" w:rsidP="001C35EE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</w:p>
          <w:p w14:paraId="75A1E37B" w14:textId="3AD1AF38" w:rsidR="00914651" w:rsidRDefault="00F63E86" w:rsidP="00F63E8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 todas las sesiones los alumnos acompañarán la revisión de los textos argumentativos con investigaciones especializadas en el tema.</w:t>
            </w:r>
          </w:p>
          <w:p w14:paraId="193BC652" w14:textId="77777777" w:rsidR="00F63E86" w:rsidRDefault="00F63E86" w:rsidP="00F63E8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</w:p>
          <w:p w14:paraId="3E3DE8D2" w14:textId="6FBDD484" w:rsidR="001C35EE" w:rsidRPr="005D1404" w:rsidRDefault="00F63E86" w:rsidP="005574EA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manera permanente el docente de la materia podrá realizar ejercicios para fomentar la evaluación </w:t>
            </w:r>
            <w:r w:rsidR="005574EA">
              <w:rPr>
                <w:sz w:val="20"/>
                <w:szCs w:val="20"/>
              </w:rPr>
              <w:t>formativa.</w:t>
            </w:r>
          </w:p>
        </w:tc>
        <w:tc>
          <w:tcPr>
            <w:tcW w:w="1309" w:type="dxa"/>
          </w:tcPr>
          <w:p w14:paraId="6EA17277" w14:textId="57A34DC4" w:rsidR="00616EC6" w:rsidRDefault="005574EA" w:rsidP="005D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Reporte de lectura</w:t>
            </w:r>
            <w:r w:rsidR="00CE0EAE">
              <w:rPr>
                <w:sz w:val="20"/>
                <w:szCs w:val="20"/>
              </w:rPr>
              <w:t xml:space="preserve"> </w:t>
            </w:r>
            <w:r w:rsidR="000D2E4B">
              <w:rPr>
                <w:sz w:val="20"/>
                <w:szCs w:val="20"/>
              </w:rPr>
              <w:t xml:space="preserve"> </w:t>
            </w:r>
          </w:p>
          <w:p w14:paraId="42B1262F" w14:textId="77777777" w:rsidR="00616EC6" w:rsidRDefault="00616EC6" w:rsidP="005D1404">
            <w:pPr>
              <w:jc w:val="center"/>
              <w:rPr>
                <w:sz w:val="20"/>
                <w:szCs w:val="20"/>
              </w:rPr>
            </w:pPr>
          </w:p>
          <w:p w14:paraId="774B56CF" w14:textId="77777777" w:rsidR="00914651" w:rsidRDefault="00914651" w:rsidP="005D1404">
            <w:pPr>
              <w:jc w:val="center"/>
              <w:rPr>
                <w:sz w:val="20"/>
                <w:szCs w:val="20"/>
              </w:rPr>
            </w:pPr>
          </w:p>
          <w:p w14:paraId="204E2EB9" w14:textId="4F4CD677" w:rsidR="00914651" w:rsidRDefault="005574EA" w:rsidP="005D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de análisis por </w:t>
            </w:r>
            <w:r>
              <w:rPr>
                <w:sz w:val="20"/>
                <w:szCs w:val="20"/>
              </w:rPr>
              <w:lastRenderedPageBreak/>
              <w:t>escrito</w:t>
            </w:r>
          </w:p>
          <w:p w14:paraId="275D8009" w14:textId="77777777" w:rsidR="000D2E4B" w:rsidRDefault="000D2E4B" w:rsidP="005D1404">
            <w:pPr>
              <w:jc w:val="center"/>
              <w:rPr>
                <w:sz w:val="20"/>
                <w:szCs w:val="20"/>
              </w:rPr>
            </w:pPr>
          </w:p>
          <w:p w14:paraId="7A2B110C" w14:textId="29ABFDE2" w:rsidR="00914651" w:rsidRDefault="005574EA" w:rsidP="000D2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Cuadro comparativo de la estructura y los recursos lingüístico- pragmáticos utilizados en cada uno de los discursos. </w:t>
            </w:r>
          </w:p>
          <w:p w14:paraId="6139FF1B" w14:textId="77777777" w:rsidR="000D2E4B" w:rsidRDefault="000D2E4B" w:rsidP="000D2E4B">
            <w:pPr>
              <w:jc w:val="center"/>
              <w:rPr>
                <w:sz w:val="20"/>
                <w:szCs w:val="20"/>
              </w:rPr>
            </w:pPr>
          </w:p>
          <w:p w14:paraId="396D42F4" w14:textId="13C8D604" w:rsidR="000D2E4B" w:rsidRDefault="005574EA" w:rsidP="000D2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 la estrategia para el debate y participación.</w:t>
            </w:r>
          </w:p>
          <w:p w14:paraId="2FAE6947" w14:textId="77777777" w:rsidR="003959D6" w:rsidRDefault="003959D6" w:rsidP="000D2E4B">
            <w:pPr>
              <w:jc w:val="center"/>
              <w:rPr>
                <w:sz w:val="20"/>
                <w:szCs w:val="20"/>
              </w:rPr>
            </w:pPr>
          </w:p>
          <w:p w14:paraId="7BB26750" w14:textId="77777777" w:rsidR="003959D6" w:rsidRDefault="003959D6" w:rsidP="00557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alumnos llevan a clase un texto argumentativo </w:t>
            </w:r>
            <w:r w:rsidR="005574EA">
              <w:rPr>
                <w:sz w:val="20"/>
                <w:szCs w:val="20"/>
              </w:rPr>
              <w:t>leído previamente en casa.</w:t>
            </w:r>
          </w:p>
          <w:p w14:paraId="06326F03" w14:textId="77777777" w:rsidR="005574EA" w:rsidRDefault="005574EA" w:rsidP="005574EA">
            <w:pPr>
              <w:jc w:val="center"/>
              <w:rPr>
                <w:sz w:val="20"/>
                <w:szCs w:val="20"/>
              </w:rPr>
            </w:pPr>
          </w:p>
          <w:p w14:paraId="57D97ECF" w14:textId="77777777" w:rsidR="005574EA" w:rsidRDefault="005574EA" w:rsidP="005574EA">
            <w:pPr>
              <w:jc w:val="center"/>
              <w:rPr>
                <w:sz w:val="20"/>
                <w:szCs w:val="20"/>
              </w:rPr>
            </w:pPr>
          </w:p>
          <w:p w14:paraId="6819A7D6" w14:textId="28326677" w:rsidR="005574EA" w:rsidRPr="005D1404" w:rsidRDefault="005574EA" w:rsidP="00557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de los textos de apoyo teórico y entrega de ejercicios de evaluación formativa.</w:t>
            </w:r>
          </w:p>
        </w:tc>
        <w:tc>
          <w:tcPr>
            <w:tcW w:w="1557" w:type="dxa"/>
          </w:tcPr>
          <w:p w14:paraId="3B48BDFE" w14:textId="3C541393" w:rsidR="00632935" w:rsidRPr="00C30DE3" w:rsidRDefault="00086C90" w:rsidP="005D1404">
            <w:pPr>
              <w:jc w:val="center"/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lastRenderedPageBreak/>
              <w:t xml:space="preserve">Posee alta capacidad de comprensión del material escrito y tiene el hábito de la lectura; en particular, valora </w:t>
            </w:r>
            <w:r w:rsidRPr="00C30DE3">
              <w:rPr>
                <w:sz w:val="16"/>
                <w:szCs w:val="20"/>
              </w:rPr>
              <w:lastRenderedPageBreak/>
              <w:t>críticamente lo que lee y lo relaciona con la realidad y, especialmente, con su práctica profesional.</w:t>
            </w:r>
          </w:p>
        </w:tc>
        <w:tc>
          <w:tcPr>
            <w:tcW w:w="1697" w:type="dxa"/>
          </w:tcPr>
          <w:p w14:paraId="70AD9FC6" w14:textId="007FD5BC" w:rsidR="00632935" w:rsidRPr="00C30DE3" w:rsidRDefault="00086C90" w:rsidP="005F38A6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lastRenderedPageBreak/>
              <w:t xml:space="preserve">Sabe establecer una correspondencia adecuada entre la naturaleza y grado de complejidad de los contenidos educativos con los procesos </w:t>
            </w:r>
            <w:r w:rsidRPr="00C30DE3">
              <w:rPr>
                <w:sz w:val="16"/>
                <w:szCs w:val="20"/>
              </w:rPr>
              <w:lastRenderedPageBreak/>
              <w:t xml:space="preserve">cognitivos y el nivel de desarrollo de sus alumnos. </w:t>
            </w:r>
          </w:p>
        </w:tc>
        <w:tc>
          <w:tcPr>
            <w:tcW w:w="1418" w:type="dxa"/>
          </w:tcPr>
          <w:p w14:paraId="4FD75B5A" w14:textId="0A6C8846" w:rsidR="00632935" w:rsidRPr="00C30DE3" w:rsidRDefault="00086C90" w:rsidP="005F38A6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lastRenderedPageBreak/>
              <w:t xml:space="preserve">Sabe diseñar, organizar y poner en práctica estrategias y actividades didácticas, adecuadas a las </w:t>
            </w:r>
            <w:r w:rsidRPr="00C30DE3">
              <w:rPr>
                <w:sz w:val="16"/>
                <w:szCs w:val="20"/>
              </w:rPr>
              <w:lastRenderedPageBreak/>
              <w:t xml:space="preserve">necesidades, intereses y formas de desarrollo de los adolescentes, así como a las características sociales y culturales de éstos y de su entorno familiar, con el fin de que los educandos alcancen los propósitos de conocimiento, de desarrollo de habilidades y de formación </w:t>
            </w:r>
            <w:proofErr w:type="spellStart"/>
            <w:r w:rsidRPr="00C30DE3">
              <w:rPr>
                <w:sz w:val="16"/>
                <w:szCs w:val="20"/>
              </w:rPr>
              <w:t>valoral</w:t>
            </w:r>
            <w:proofErr w:type="spellEnd"/>
            <w:r w:rsidRPr="00C30DE3">
              <w:rPr>
                <w:sz w:val="16"/>
                <w:szCs w:val="20"/>
              </w:rPr>
              <w:t xml:space="preserve"> establecidos en el plan y programas de estudio de la educación secundaria. </w:t>
            </w:r>
          </w:p>
        </w:tc>
        <w:tc>
          <w:tcPr>
            <w:tcW w:w="1274" w:type="dxa"/>
          </w:tcPr>
          <w:p w14:paraId="13D85F3E" w14:textId="3EA621D2" w:rsidR="00632935" w:rsidRPr="00C30DE3" w:rsidRDefault="00C30DE3" w:rsidP="005F38A6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lastRenderedPageBreak/>
              <w:t xml:space="preserve">Conoce los principales problemas, necesidades y deficiencias que deben resolverse para </w:t>
            </w:r>
            <w:r w:rsidRPr="00C30DE3">
              <w:rPr>
                <w:sz w:val="16"/>
                <w:szCs w:val="20"/>
              </w:rPr>
              <w:lastRenderedPageBreak/>
              <w:t xml:space="preserve">fortalecer  el sistema educativo mexicano, en especial las que se ubican en su campo de trabajo y en la entidad donde vive. </w:t>
            </w:r>
          </w:p>
        </w:tc>
        <w:tc>
          <w:tcPr>
            <w:tcW w:w="2050" w:type="dxa"/>
          </w:tcPr>
          <w:p w14:paraId="6ECA954D" w14:textId="0466B047" w:rsidR="00632935" w:rsidRPr="00C30DE3" w:rsidRDefault="00C30DE3" w:rsidP="005F38A6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lastRenderedPageBreak/>
              <w:t xml:space="preserve">Reconoce  los principales problemas que enfrenta la comunidad en la que labora y tiene la disposición para contribuir a su solución con la información necesaria, a través de la </w:t>
            </w:r>
            <w:r w:rsidRPr="00C30DE3">
              <w:rPr>
                <w:sz w:val="16"/>
                <w:szCs w:val="20"/>
              </w:rPr>
              <w:lastRenderedPageBreak/>
              <w:t xml:space="preserve">participación directa o mediante  la búsqueda de apoyos externos, sin que ello implique el descuido de las tareas educativas. </w:t>
            </w:r>
          </w:p>
        </w:tc>
      </w:tr>
      <w:tr w:rsidR="00661DF0" w14:paraId="00ECFF3A" w14:textId="77777777" w:rsidTr="00A33A2C">
        <w:tc>
          <w:tcPr>
            <w:tcW w:w="4199" w:type="dxa"/>
          </w:tcPr>
          <w:p w14:paraId="4F9AEE51" w14:textId="726CB934" w:rsidR="00661DF0" w:rsidRDefault="00661DF0" w:rsidP="00631730">
            <w:r>
              <w:lastRenderedPageBreak/>
              <w:t>Fuentes consultadas:</w:t>
            </w:r>
          </w:p>
          <w:p w14:paraId="05B58780" w14:textId="77777777" w:rsidR="00661DF0" w:rsidRDefault="00661DF0" w:rsidP="00631730"/>
        </w:tc>
        <w:tc>
          <w:tcPr>
            <w:tcW w:w="9305" w:type="dxa"/>
            <w:gridSpan w:val="6"/>
          </w:tcPr>
          <w:p w14:paraId="6D56A0A7" w14:textId="04AC5AD2" w:rsidR="00B70AFE" w:rsidRPr="00E44D77" w:rsidRDefault="005574EA" w:rsidP="009259B2">
            <w:pPr>
              <w:jc w:val="both"/>
            </w:pPr>
            <w:proofErr w:type="spellStart"/>
            <w:r>
              <w:t>Westón</w:t>
            </w:r>
            <w:proofErr w:type="spellEnd"/>
            <w:r>
              <w:t xml:space="preserve">, A. (2013). </w:t>
            </w:r>
            <w:r>
              <w:rPr>
                <w:i/>
              </w:rPr>
              <w:t xml:space="preserve">Las claves de la argumentación. </w:t>
            </w:r>
            <w:r>
              <w:t xml:space="preserve">España: </w:t>
            </w:r>
            <w:proofErr w:type="spellStart"/>
            <w:r>
              <w:t>Ariel.</w:t>
            </w:r>
            <w:r w:rsidR="00B70AFE">
              <w:t>Álvarez</w:t>
            </w:r>
            <w:proofErr w:type="spellEnd"/>
            <w:r w:rsidR="00B70AFE">
              <w:t xml:space="preserve">, T. (2001). </w:t>
            </w:r>
            <w:r w:rsidR="00B70AFE">
              <w:rPr>
                <w:i/>
              </w:rPr>
              <w:t xml:space="preserve">Los </w:t>
            </w:r>
            <w:proofErr w:type="spellStart"/>
            <w:r w:rsidR="00B70AFE">
              <w:rPr>
                <w:i/>
              </w:rPr>
              <w:t>texos</w:t>
            </w:r>
            <w:proofErr w:type="spellEnd"/>
            <w:r w:rsidR="00B70AFE">
              <w:rPr>
                <w:i/>
              </w:rPr>
              <w:t xml:space="preserve">-expositivo-explicativos y argumentativos. </w:t>
            </w:r>
            <w:r w:rsidR="00B70AFE" w:rsidRPr="00E44D77">
              <w:t>España: Octaedro.</w:t>
            </w:r>
          </w:p>
          <w:p w14:paraId="4F03906C" w14:textId="687A284E" w:rsidR="00A76405" w:rsidRDefault="00A76405" w:rsidP="009259B2">
            <w:pPr>
              <w:jc w:val="both"/>
            </w:pPr>
            <w:r w:rsidRPr="00A76405">
              <w:t xml:space="preserve">Carvajal, Á. (2006). </w:t>
            </w:r>
            <w:r w:rsidRPr="00A76405">
              <w:rPr>
                <w:i/>
              </w:rPr>
              <w:t xml:space="preserve">El discurso </w:t>
            </w:r>
            <w:proofErr w:type="spellStart"/>
            <w:r w:rsidRPr="00A76405">
              <w:rPr>
                <w:i/>
              </w:rPr>
              <w:t>argumentative</w:t>
            </w:r>
            <w:proofErr w:type="spellEnd"/>
            <w:r w:rsidRPr="00A76405">
              <w:rPr>
                <w:i/>
              </w:rPr>
              <w:t xml:space="preserve"> las perspectivas a</w:t>
            </w:r>
            <w:r>
              <w:rPr>
                <w:i/>
              </w:rPr>
              <w:t xml:space="preserve">nalítica y pragmática. </w:t>
            </w:r>
            <w:r>
              <w:t>Revista Comunicación, Vol. 15.</w:t>
            </w:r>
          </w:p>
          <w:p w14:paraId="31691CD1" w14:textId="04BD58C8" w:rsidR="00A76405" w:rsidRPr="00E44D77" w:rsidRDefault="00A76405" w:rsidP="009259B2">
            <w:pPr>
              <w:jc w:val="both"/>
              <w:rPr>
                <w:lang w:val="en-US"/>
              </w:rPr>
            </w:pPr>
            <w:r>
              <w:t>Bermejo, L. (s.f.)</w:t>
            </w:r>
            <w:r w:rsidR="00C43170">
              <w:t>.</w:t>
            </w:r>
            <w:r>
              <w:t xml:space="preserve"> </w:t>
            </w:r>
            <w:r>
              <w:rPr>
                <w:i/>
              </w:rPr>
              <w:t xml:space="preserve">La concepción retórica del valor de la argumentación. </w:t>
            </w:r>
            <w:r w:rsidR="00C43170" w:rsidRPr="00E44D77">
              <w:rPr>
                <w:lang w:val="en-US"/>
              </w:rPr>
              <w:t>PDF</w:t>
            </w:r>
          </w:p>
          <w:p w14:paraId="2F5E2333" w14:textId="77777777" w:rsidR="00B70AFE" w:rsidRPr="00E44D77" w:rsidRDefault="00B70AFE" w:rsidP="004A259E">
            <w:pPr>
              <w:jc w:val="both"/>
              <w:rPr>
                <w:lang w:val="en-US"/>
              </w:rPr>
            </w:pPr>
            <w:r w:rsidRPr="00E44D77">
              <w:rPr>
                <w:lang w:val="en-US"/>
              </w:rPr>
              <w:t xml:space="preserve">Cohen, D. (2007). </w:t>
            </w:r>
            <w:r w:rsidRPr="00E44D77">
              <w:rPr>
                <w:i/>
                <w:lang w:val="en-US"/>
              </w:rPr>
              <w:t xml:space="preserve">Virtue Epistemology and Argumentation Theory. </w:t>
            </w:r>
            <w:r w:rsidRPr="00E44D77">
              <w:rPr>
                <w:lang w:val="en-US"/>
              </w:rPr>
              <w:t>USA: Colby College.</w:t>
            </w:r>
          </w:p>
          <w:p w14:paraId="49603010" w14:textId="77777777" w:rsidR="00B70AFE" w:rsidRDefault="00B70AFE" w:rsidP="004A259E">
            <w:pPr>
              <w:jc w:val="both"/>
            </w:pPr>
            <w:r>
              <w:t xml:space="preserve">Jiménez, M. (2010). </w:t>
            </w:r>
            <w:r>
              <w:rPr>
                <w:i/>
              </w:rPr>
              <w:t xml:space="preserve">10 ideas clave: Competencias en argumentación y uso de pruebas. </w:t>
            </w:r>
            <w:r>
              <w:t xml:space="preserve">España: </w:t>
            </w:r>
            <w:proofErr w:type="spellStart"/>
            <w:r>
              <w:t>Graó</w:t>
            </w:r>
            <w:proofErr w:type="spellEnd"/>
            <w:r>
              <w:t>.</w:t>
            </w:r>
          </w:p>
          <w:p w14:paraId="185295C7" w14:textId="77777777" w:rsidR="00B70AFE" w:rsidRPr="009E6AE3" w:rsidRDefault="00B70AFE" w:rsidP="009259B2">
            <w:pPr>
              <w:jc w:val="both"/>
            </w:pPr>
            <w:proofErr w:type="spellStart"/>
            <w:r>
              <w:t>Santibañez</w:t>
            </w:r>
            <w:proofErr w:type="spellEnd"/>
            <w:r>
              <w:t xml:space="preserve">, (2012). </w:t>
            </w:r>
            <w:r>
              <w:rPr>
                <w:i/>
              </w:rPr>
              <w:t>Teoría de la argumentación como epistemología aplicada.</w:t>
            </w:r>
            <w:r>
              <w:t xml:space="preserve"> Chile: Revista</w:t>
            </w:r>
            <w:r>
              <w:rPr>
                <w:i/>
              </w:rPr>
              <w:t xml:space="preserve"> </w:t>
            </w:r>
            <w:r>
              <w:t xml:space="preserve">Cinta </w:t>
            </w:r>
            <w:proofErr w:type="spellStart"/>
            <w:r>
              <w:t>Moebio</w:t>
            </w:r>
            <w:proofErr w:type="spellEnd"/>
            <w:r>
              <w:t>.</w:t>
            </w:r>
          </w:p>
          <w:p w14:paraId="3348C245" w14:textId="77777777" w:rsidR="00B70AFE" w:rsidRPr="009A32E5" w:rsidRDefault="00B70AFE" w:rsidP="009259B2">
            <w:pPr>
              <w:jc w:val="both"/>
            </w:pPr>
            <w:r>
              <w:t xml:space="preserve">Suprema Corte de Justicia. (2005). </w:t>
            </w:r>
            <w:r>
              <w:rPr>
                <w:i/>
              </w:rPr>
              <w:t xml:space="preserve">Introducción a la Retórica y la Argumentación. </w:t>
            </w:r>
            <w:r>
              <w:t>México.</w:t>
            </w:r>
          </w:p>
          <w:p w14:paraId="0A693398" w14:textId="6324EF99" w:rsidR="00B70AFE" w:rsidRPr="00B70AFE" w:rsidRDefault="00B70AFE" w:rsidP="005574EA">
            <w:pPr>
              <w:spacing w:after="200" w:line="276" w:lineRule="auto"/>
              <w:jc w:val="both"/>
            </w:pPr>
            <w:r>
              <w:t xml:space="preserve">Van </w:t>
            </w:r>
            <w:proofErr w:type="spellStart"/>
            <w:r>
              <w:t>Dijk</w:t>
            </w:r>
            <w:proofErr w:type="spellEnd"/>
            <w:r>
              <w:t xml:space="preserve">, T. (1992). </w:t>
            </w:r>
            <w:r>
              <w:rPr>
                <w:i/>
              </w:rPr>
              <w:t xml:space="preserve">La ciencia del Texto. </w:t>
            </w:r>
            <w:r>
              <w:t>España: Paidós.</w:t>
            </w:r>
          </w:p>
        </w:tc>
      </w:tr>
      <w:tr w:rsidR="00525594" w14:paraId="550108E3" w14:textId="77777777" w:rsidTr="00015BD0">
        <w:tc>
          <w:tcPr>
            <w:tcW w:w="13504" w:type="dxa"/>
            <w:gridSpan w:val="7"/>
            <w:shd w:val="clear" w:color="auto" w:fill="FFFFFF" w:themeFill="background1"/>
          </w:tcPr>
          <w:p w14:paraId="1F07FF9B" w14:textId="66236F7B" w:rsidR="00525594" w:rsidRDefault="00525594" w:rsidP="00015BD0">
            <w:r w:rsidRPr="00AF3274">
              <w:t>Fecha:</w:t>
            </w:r>
            <w:r w:rsidR="00813336">
              <w:t xml:space="preserve"> </w:t>
            </w:r>
            <w:r w:rsidR="00C43170">
              <w:rPr>
                <w:b/>
              </w:rPr>
              <w:t>9, 16, 23 de enero</w:t>
            </w:r>
          </w:p>
          <w:p w14:paraId="10E5A53E" w14:textId="77777777" w:rsidR="00525594" w:rsidRDefault="00525594" w:rsidP="00015BD0"/>
        </w:tc>
      </w:tr>
      <w:tr w:rsidR="00525594" w:rsidRPr="00AF3274" w14:paraId="6A66B4B8" w14:textId="77777777" w:rsidTr="00015BD0">
        <w:tc>
          <w:tcPr>
            <w:tcW w:w="13504" w:type="dxa"/>
            <w:gridSpan w:val="7"/>
            <w:shd w:val="clear" w:color="auto" w:fill="FFFFFF" w:themeFill="background1"/>
          </w:tcPr>
          <w:p w14:paraId="23BEC7FE" w14:textId="673AA2C7" w:rsidR="00525594" w:rsidRPr="005D5185" w:rsidRDefault="00525594" w:rsidP="00015BD0">
            <w:pPr>
              <w:rPr>
                <w:b/>
              </w:rPr>
            </w:pPr>
            <w:r>
              <w:t>Bloque:</w:t>
            </w:r>
            <w:r w:rsidR="00D66C41">
              <w:rPr>
                <w:b/>
              </w:rPr>
              <w:t xml:space="preserve"> </w:t>
            </w:r>
            <w:r w:rsidR="00C43170">
              <w:rPr>
                <w:b/>
              </w:rPr>
              <w:t>T</w:t>
            </w:r>
            <w:r w:rsidR="00D67CDF" w:rsidRPr="00D67CDF">
              <w:rPr>
                <w:b/>
              </w:rPr>
              <w:t>extos argumentativos</w:t>
            </w:r>
            <w:r w:rsidR="00C43170">
              <w:rPr>
                <w:b/>
              </w:rPr>
              <w:t xml:space="preserve"> orales</w:t>
            </w:r>
          </w:p>
          <w:p w14:paraId="690B1D0F" w14:textId="77777777" w:rsidR="00525594" w:rsidRPr="00AF3274" w:rsidRDefault="00525594" w:rsidP="00015BD0"/>
        </w:tc>
      </w:tr>
      <w:tr w:rsidR="00525594" w:rsidRPr="00AF3274" w14:paraId="7F4B48EC" w14:textId="77777777" w:rsidTr="00015BD0">
        <w:tc>
          <w:tcPr>
            <w:tcW w:w="13504" w:type="dxa"/>
            <w:gridSpan w:val="7"/>
            <w:shd w:val="clear" w:color="auto" w:fill="FFFFFF" w:themeFill="background1"/>
          </w:tcPr>
          <w:p w14:paraId="32744388" w14:textId="3030F893" w:rsidR="00657196" w:rsidRPr="00AF3274" w:rsidRDefault="00525594" w:rsidP="00F75B07">
            <w:pPr>
              <w:shd w:val="clear" w:color="auto" w:fill="EAF1DD" w:themeFill="accent3" w:themeFillTint="33"/>
            </w:pPr>
            <w:r w:rsidRPr="00F635F2">
              <w:rPr>
                <w:b/>
              </w:rPr>
              <w:t>Propósito del bloque:</w:t>
            </w:r>
            <w:r w:rsidR="007A090A">
              <w:t xml:space="preserve"> </w:t>
            </w:r>
            <w:r w:rsidR="00C43170">
              <w:t xml:space="preserve">Analicen </w:t>
            </w:r>
            <w:r w:rsidR="00EC4DD3">
              <w:t>algunos ejemplos textos publicitarios, a través de los elementos visuales, gráficos, sintácticos, pragmáticos y semánticos para comprender los mecanismos de persuasión</w:t>
            </w:r>
            <w:r w:rsidR="00657196">
              <w:t xml:space="preserve">. </w:t>
            </w:r>
          </w:p>
          <w:p w14:paraId="251A5C15" w14:textId="698C5ED7" w:rsidR="000E044F" w:rsidRPr="00AF3274" w:rsidRDefault="000E044F" w:rsidP="00015BD0"/>
        </w:tc>
      </w:tr>
      <w:tr w:rsidR="00525594" w14:paraId="2154757E" w14:textId="77777777" w:rsidTr="00015BD0">
        <w:tc>
          <w:tcPr>
            <w:tcW w:w="13504" w:type="dxa"/>
            <w:gridSpan w:val="7"/>
          </w:tcPr>
          <w:p w14:paraId="06399364" w14:textId="45D15691" w:rsidR="00525594" w:rsidRDefault="00525594" w:rsidP="00015BD0">
            <w:r>
              <w:t>Temas:</w:t>
            </w:r>
            <w:r w:rsidR="007A090A">
              <w:t xml:space="preserve"> </w:t>
            </w:r>
            <w:r w:rsidR="00D67CDF" w:rsidRPr="00D67CDF">
              <w:rPr>
                <w:b/>
              </w:rPr>
              <w:t>Tipos de argumentación y forma de organizar las ideas.</w:t>
            </w:r>
          </w:p>
          <w:p w14:paraId="69D812C1" w14:textId="77777777" w:rsidR="00525594" w:rsidRDefault="00525594" w:rsidP="00015BD0"/>
        </w:tc>
      </w:tr>
      <w:tr w:rsidR="00525594" w:rsidRPr="005D1404" w14:paraId="625978AB" w14:textId="77777777" w:rsidTr="00A33A2C">
        <w:tc>
          <w:tcPr>
            <w:tcW w:w="4199" w:type="dxa"/>
            <w:vMerge w:val="restart"/>
            <w:shd w:val="clear" w:color="auto" w:fill="EEECE1" w:themeFill="background2"/>
          </w:tcPr>
          <w:p w14:paraId="402C3485" w14:textId="77777777" w:rsidR="0052559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7AE7B2AC" w14:textId="77777777" w:rsidR="0052559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25BE60F4" w14:textId="77777777" w:rsidR="0052559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139A3CD9" w14:textId="77777777" w:rsidR="00525594" w:rsidRDefault="00525594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Estrategia y a</w:t>
            </w:r>
            <w:r w:rsidRPr="005D1404">
              <w:rPr>
                <w:sz w:val="20"/>
                <w:szCs w:val="20"/>
              </w:rPr>
              <w:t>ctividades</w:t>
            </w:r>
          </w:p>
          <w:p w14:paraId="1F1CF9E5" w14:textId="77777777" w:rsidR="00525594" w:rsidRPr="005D1404" w:rsidRDefault="00525594" w:rsidP="00015BD0">
            <w:pPr>
              <w:rPr>
                <w:sz w:val="20"/>
                <w:szCs w:val="20"/>
              </w:rPr>
            </w:pPr>
          </w:p>
          <w:p w14:paraId="35AB8E59" w14:textId="77777777" w:rsidR="00525594" w:rsidRPr="00632935" w:rsidRDefault="00525594" w:rsidP="00015BD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EEECE1" w:themeFill="background2"/>
          </w:tcPr>
          <w:p w14:paraId="1180C31A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13C97CF6" w14:textId="77777777" w:rsidR="0052559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33CBABE8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</w:t>
            </w:r>
          </w:p>
          <w:p w14:paraId="278EA226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formativa</w:t>
            </w:r>
          </w:p>
          <w:p w14:paraId="25EF4E7E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68A30493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50F35C36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6" w:type="dxa"/>
            <w:gridSpan w:val="5"/>
            <w:shd w:val="clear" w:color="auto" w:fill="EEECE1" w:themeFill="background2"/>
          </w:tcPr>
          <w:p w14:paraId="2325512C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Rasgos deseables del nuevo maestro</w:t>
            </w:r>
            <w:r>
              <w:rPr>
                <w:sz w:val="20"/>
                <w:szCs w:val="20"/>
              </w:rPr>
              <w:t>: perfil de egreso</w:t>
            </w:r>
          </w:p>
          <w:p w14:paraId="69A7B862" w14:textId="77777777" w:rsidR="00525594" w:rsidRPr="005D1404" w:rsidRDefault="00525594" w:rsidP="00015BD0">
            <w:pPr>
              <w:rPr>
                <w:sz w:val="20"/>
                <w:szCs w:val="20"/>
              </w:rPr>
            </w:pPr>
          </w:p>
        </w:tc>
      </w:tr>
      <w:tr w:rsidR="00914651" w:rsidRPr="005D1404" w14:paraId="302F220B" w14:textId="77777777" w:rsidTr="00A33A2C">
        <w:tc>
          <w:tcPr>
            <w:tcW w:w="4199" w:type="dxa"/>
            <w:vMerge/>
            <w:shd w:val="clear" w:color="auto" w:fill="EEECE1" w:themeFill="background2"/>
          </w:tcPr>
          <w:p w14:paraId="1D7715A2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EEECE1" w:themeFill="background2"/>
          </w:tcPr>
          <w:p w14:paraId="7C85B5B3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EEECE1" w:themeFill="background2"/>
          </w:tcPr>
          <w:p w14:paraId="309889AB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Habilidades intelectuales específicas</w:t>
            </w:r>
          </w:p>
        </w:tc>
        <w:tc>
          <w:tcPr>
            <w:tcW w:w="1697" w:type="dxa"/>
            <w:shd w:val="clear" w:color="auto" w:fill="EEECE1" w:themeFill="background2"/>
          </w:tcPr>
          <w:p w14:paraId="66E61F7D" w14:textId="24774E3F" w:rsidR="00525594" w:rsidRPr="005D1404" w:rsidRDefault="00813336" w:rsidP="0001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Dominio de</w:t>
            </w:r>
            <w:r w:rsidR="00525594" w:rsidRPr="005D1404">
              <w:rPr>
                <w:sz w:val="20"/>
                <w:szCs w:val="20"/>
              </w:rPr>
              <w:t xml:space="preserve"> los propósitos y los contenidos de la educación secundaria</w:t>
            </w:r>
          </w:p>
        </w:tc>
        <w:tc>
          <w:tcPr>
            <w:tcW w:w="1418" w:type="dxa"/>
            <w:shd w:val="clear" w:color="auto" w:fill="EEECE1" w:themeFill="background2"/>
          </w:tcPr>
          <w:p w14:paraId="2552EB5C" w14:textId="77777777" w:rsidR="00525594" w:rsidRPr="005D1404" w:rsidRDefault="00525594" w:rsidP="00015BD0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Competencias didácticas</w:t>
            </w:r>
          </w:p>
        </w:tc>
        <w:tc>
          <w:tcPr>
            <w:tcW w:w="1274" w:type="dxa"/>
            <w:shd w:val="clear" w:color="auto" w:fill="EEECE1" w:themeFill="background2"/>
          </w:tcPr>
          <w:p w14:paraId="791BDFF1" w14:textId="77777777" w:rsidR="00525594" w:rsidRPr="005D1404" w:rsidRDefault="00525594" w:rsidP="00015BD0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Identidad profesional</w:t>
            </w:r>
          </w:p>
          <w:p w14:paraId="3D6B113E" w14:textId="77777777" w:rsidR="00525594" w:rsidRPr="005D1404" w:rsidRDefault="00525594" w:rsidP="00015BD0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 xml:space="preserve"> y ética</w:t>
            </w:r>
          </w:p>
        </w:tc>
        <w:tc>
          <w:tcPr>
            <w:tcW w:w="2050" w:type="dxa"/>
            <w:shd w:val="clear" w:color="auto" w:fill="EEECE1" w:themeFill="background2"/>
          </w:tcPr>
          <w:p w14:paraId="4F81588E" w14:textId="77777777" w:rsidR="00525594" w:rsidRPr="005D1404" w:rsidRDefault="00525594" w:rsidP="00015BD0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 xml:space="preserve">Capacidad de percepción y respuesta a las condiciones del entorno de la escuela </w:t>
            </w:r>
          </w:p>
        </w:tc>
      </w:tr>
      <w:tr w:rsidR="00914651" w:rsidRPr="005D1404" w14:paraId="7A75DF39" w14:textId="77777777" w:rsidTr="001C35EE">
        <w:tc>
          <w:tcPr>
            <w:tcW w:w="4199" w:type="dxa"/>
            <w:shd w:val="clear" w:color="auto" w:fill="FDE9D9" w:themeFill="accent6" w:themeFillTint="33"/>
          </w:tcPr>
          <w:p w14:paraId="30E0992C" w14:textId="6A00D135" w:rsidR="00657196" w:rsidRDefault="00CE5C6D" w:rsidP="0042732F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3B50B3">
              <w:rPr>
                <w:sz w:val="20"/>
                <w:szCs w:val="20"/>
              </w:rPr>
              <w:t>os alumnos investigan el impacto y los mecanismos de la persuasión en la publicidad y l</w:t>
            </w:r>
            <w:r>
              <w:rPr>
                <w:sz w:val="20"/>
                <w:szCs w:val="20"/>
              </w:rPr>
              <w:t xml:space="preserve">a docente expone las características generales de los recursos que se utilizan en los textos publicitarios. </w:t>
            </w:r>
          </w:p>
          <w:p w14:paraId="48E9D843" w14:textId="77777777" w:rsidR="00CE5C6D" w:rsidRDefault="00CE5C6D" w:rsidP="0042732F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</w:p>
          <w:p w14:paraId="4E1A549C" w14:textId="0A754227" w:rsidR="00CE5C6D" w:rsidRDefault="00CE5C6D" w:rsidP="0042732F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manera grupal la maestra dirige la revisión de los principales recursos retóricos utilizados en la publicidad.</w:t>
            </w:r>
          </w:p>
          <w:p w14:paraId="2B4E08EA" w14:textId="77777777" w:rsidR="00CE5C6D" w:rsidRDefault="00CE5C6D" w:rsidP="0042732F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</w:p>
          <w:p w14:paraId="2820DE50" w14:textId="649CB559" w:rsidR="00D04B5A" w:rsidRDefault="00CE5C6D" w:rsidP="003B50B3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alumnos llevan a clase algunos textos publicitarios y los analizan en binas para presentar las características y el efecto que estos tienen.</w:t>
            </w:r>
          </w:p>
          <w:p w14:paraId="764ED910" w14:textId="77777777" w:rsidR="00D04B5A" w:rsidRDefault="00D04B5A" w:rsidP="00015BD0">
            <w:pPr>
              <w:jc w:val="center"/>
              <w:rPr>
                <w:sz w:val="20"/>
                <w:szCs w:val="20"/>
              </w:rPr>
            </w:pPr>
          </w:p>
          <w:p w14:paraId="6AE5FA76" w14:textId="77777777" w:rsidR="003B50B3" w:rsidRDefault="003B50B3" w:rsidP="00015BD0">
            <w:pPr>
              <w:jc w:val="center"/>
              <w:rPr>
                <w:sz w:val="20"/>
                <w:szCs w:val="20"/>
              </w:rPr>
            </w:pPr>
          </w:p>
          <w:p w14:paraId="0FFD67B3" w14:textId="41B3D90D" w:rsidR="00D04B5A" w:rsidRPr="00657196" w:rsidRDefault="00D04B5A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alumnos realizan un ejercicio de evaluación en el que muestren el nivel de dominio de los conceptos, modelos y características de la argumentación.  </w:t>
            </w:r>
          </w:p>
          <w:p w14:paraId="13898DE3" w14:textId="77777777" w:rsidR="00C30DE3" w:rsidRDefault="00C30DE3" w:rsidP="000E044F">
            <w:pPr>
              <w:jc w:val="center"/>
              <w:rPr>
                <w:sz w:val="20"/>
                <w:szCs w:val="20"/>
              </w:rPr>
            </w:pPr>
          </w:p>
          <w:p w14:paraId="1F14EA0D" w14:textId="77777777" w:rsidR="00C30DE3" w:rsidRDefault="00C30DE3" w:rsidP="00015BD0">
            <w:pPr>
              <w:jc w:val="center"/>
              <w:rPr>
                <w:sz w:val="20"/>
                <w:szCs w:val="20"/>
              </w:rPr>
            </w:pPr>
          </w:p>
          <w:p w14:paraId="0063AB20" w14:textId="77777777" w:rsidR="00C30DE3" w:rsidRDefault="00C30DE3" w:rsidP="00015BD0">
            <w:pPr>
              <w:jc w:val="center"/>
              <w:rPr>
                <w:sz w:val="20"/>
                <w:szCs w:val="20"/>
              </w:rPr>
            </w:pPr>
          </w:p>
          <w:p w14:paraId="0AA89929" w14:textId="77777777" w:rsidR="00C30DE3" w:rsidRPr="005D1404" w:rsidRDefault="00C30DE3" w:rsidP="00015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14:paraId="1059ECA5" w14:textId="4ED61E2E" w:rsidR="00C30DE3" w:rsidRDefault="003B50B3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 de investigación</w:t>
            </w:r>
          </w:p>
          <w:p w14:paraId="64D82AB0" w14:textId="77777777" w:rsidR="00C30DE3" w:rsidRDefault="00C30DE3" w:rsidP="00015BD0">
            <w:pPr>
              <w:jc w:val="center"/>
              <w:rPr>
                <w:sz w:val="20"/>
                <w:szCs w:val="20"/>
              </w:rPr>
            </w:pPr>
          </w:p>
          <w:p w14:paraId="3537ABBC" w14:textId="77777777" w:rsidR="003959D6" w:rsidRDefault="003959D6" w:rsidP="00015BD0">
            <w:pPr>
              <w:jc w:val="center"/>
              <w:rPr>
                <w:sz w:val="20"/>
                <w:szCs w:val="20"/>
              </w:rPr>
            </w:pPr>
          </w:p>
          <w:p w14:paraId="6C89984E" w14:textId="77777777" w:rsidR="00153837" w:rsidRDefault="00153837" w:rsidP="00015BD0">
            <w:pPr>
              <w:jc w:val="center"/>
              <w:rPr>
                <w:sz w:val="20"/>
                <w:szCs w:val="20"/>
              </w:rPr>
            </w:pPr>
          </w:p>
          <w:p w14:paraId="5CC6852D" w14:textId="58B0722F" w:rsidR="00C30DE3" w:rsidRDefault="00C30DE3" w:rsidP="00015BD0">
            <w:pPr>
              <w:jc w:val="center"/>
              <w:rPr>
                <w:sz w:val="20"/>
                <w:szCs w:val="20"/>
              </w:rPr>
            </w:pPr>
          </w:p>
          <w:p w14:paraId="04196924" w14:textId="0DCC47B1" w:rsidR="00DF0722" w:rsidRDefault="00DF0722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Ejercicio y presentación de recursos retóricos</w:t>
            </w:r>
          </w:p>
          <w:p w14:paraId="46EFF1E1" w14:textId="77777777" w:rsidR="003959D6" w:rsidRDefault="003959D6" w:rsidP="00015BD0">
            <w:pPr>
              <w:jc w:val="center"/>
              <w:rPr>
                <w:sz w:val="20"/>
                <w:szCs w:val="20"/>
              </w:rPr>
            </w:pPr>
          </w:p>
          <w:p w14:paraId="7E1F191B" w14:textId="77777777" w:rsidR="003959D6" w:rsidRDefault="003959D6" w:rsidP="00015BD0">
            <w:pPr>
              <w:jc w:val="center"/>
              <w:rPr>
                <w:sz w:val="20"/>
                <w:szCs w:val="20"/>
              </w:rPr>
            </w:pPr>
          </w:p>
          <w:p w14:paraId="0A130EE2" w14:textId="77777777" w:rsidR="003959D6" w:rsidRDefault="003959D6" w:rsidP="00015BD0">
            <w:pPr>
              <w:jc w:val="center"/>
              <w:rPr>
                <w:sz w:val="20"/>
                <w:szCs w:val="20"/>
              </w:rPr>
            </w:pPr>
          </w:p>
          <w:p w14:paraId="20D9CE13" w14:textId="5F545A26" w:rsidR="003959D6" w:rsidRDefault="00DF0722" w:rsidP="00DF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de análisis </w:t>
            </w:r>
          </w:p>
          <w:p w14:paraId="08AA9487" w14:textId="77777777" w:rsidR="003959D6" w:rsidRDefault="003959D6" w:rsidP="00015BD0">
            <w:pPr>
              <w:jc w:val="center"/>
              <w:rPr>
                <w:sz w:val="20"/>
                <w:szCs w:val="20"/>
              </w:rPr>
            </w:pPr>
          </w:p>
          <w:p w14:paraId="1310A5B6" w14:textId="77777777" w:rsidR="003959D6" w:rsidRDefault="003959D6" w:rsidP="00015BD0">
            <w:pPr>
              <w:jc w:val="center"/>
              <w:rPr>
                <w:sz w:val="20"/>
                <w:szCs w:val="20"/>
              </w:rPr>
            </w:pPr>
          </w:p>
          <w:p w14:paraId="00B1E01B" w14:textId="77777777" w:rsidR="003959D6" w:rsidRDefault="003959D6" w:rsidP="00015BD0">
            <w:pPr>
              <w:jc w:val="center"/>
              <w:rPr>
                <w:sz w:val="20"/>
                <w:szCs w:val="20"/>
              </w:rPr>
            </w:pPr>
          </w:p>
          <w:p w14:paraId="42EF2CFF" w14:textId="77777777" w:rsidR="003959D6" w:rsidRDefault="003959D6" w:rsidP="00015BD0">
            <w:pPr>
              <w:jc w:val="center"/>
              <w:rPr>
                <w:sz w:val="20"/>
                <w:szCs w:val="20"/>
              </w:rPr>
            </w:pPr>
          </w:p>
          <w:p w14:paraId="010865A9" w14:textId="6C9E0D86" w:rsidR="003959D6" w:rsidRPr="005D1404" w:rsidRDefault="003959D6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</w:tc>
        <w:tc>
          <w:tcPr>
            <w:tcW w:w="1557" w:type="dxa"/>
          </w:tcPr>
          <w:p w14:paraId="3A30A2E2" w14:textId="5E9E9C8C" w:rsidR="00C30DE3" w:rsidRPr="00C30DE3" w:rsidRDefault="00C30DE3" w:rsidP="00015BD0">
            <w:pPr>
              <w:jc w:val="center"/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t>Posee alta capacidad de comprensión del material escrito y tiene el hábito de la lectura; en particular, valora críticamente lo que lee y lo relaciona con la realidad y, especialmente, con su práctica profesional.</w:t>
            </w:r>
          </w:p>
        </w:tc>
        <w:tc>
          <w:tcPr>
            <w:tcW w:w="1697" w:type="dxa"/>
          </w:tcPr>
          <w:p w14:paraId="76E57FE9" w14:textId="05E89CA7" w:rsidR="00C30DE3" w:rsidRPr="00C30DE3" w:rsidRDefault="00C30DE3" w:rsidP="00015BD0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t xml:space="preserve">Sabe establecer una correspondencia adecuada entre la naturaleza y grado de complejidad de los contenidos educativos con los procesos cognitivos y el nivel de desarrollo de sus alumnos. </w:t>
            </w:r>
          </w:p>
        </w:tc>
        <w:tc>
          <w:tcPr>
            <w:tcW w:w="1418" w:type="dxa"/>
          </w:tcPr>
          <w:p w14:paraId="5D68FAD0" w14:textId="47CE5476" w:rsidR="00C30DE3" w:rsidRPr="00C30DE3" w:rsidRDefault="00C30DE3" w:rsidP="00015BD0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t xml:space="preserve">Sabe diseñar, organizar y poner en práctica estrategias y actividades didácticas, adecuadas a las necesidades, intereses y formas de desarrollo de los adolescentes, así como a las características sociales y culturales de éstos y de su entorno familiar, con el fin de que los educandos alcancen los propósitos de conocimiento, de desarrollo de habilidades y de formación </w:t>
            </w:r>
            <w:proofErr w:type="spellStart"/>
            <w:r w:rsidRPr="00C30DE3">
              <w:rPr>
                <w:sz w:val="16"/>
                <w:szCs w:val="20"/>
              </w:rPr>
              <w:t>valoral</w:t>
            </w:r>
            <w:proofErr w:type="spellEnd"/>
            <w:r w:rsidRPr="00C30DE3">
              <w:rPr>
                <w:sz w:val="16"/>
                <w:szCs w:val="20"/>
              </w:rPr>
              <w:t xml:space="preserve"> establecidos en el plan y programas de estudio de la educación secundaria. </w:t>
            </w:r>
          </w:p>
        </w:tc>
        <w:tc>
          <w:tcPr>
            <w:tcW w:w="1274" w:type="dxa"/>
          </w:tcPr>
          <w:p w14:paraId="1F6AF06E" w14:textId="518B09A2" w:rsidR="00C30DE3" w:rsidRPr="005D1404" w:rsidRDefault="00C30DE3" w:rsidP="0001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los principales problemas, necesidades y deficiencias que deben resolverse para fortalecer  el sistema educativo mexicano, en especial las que se ubican en su campo de trabajo y en la entidad donde vive. </w:t>
            </w:r>
          </w:p>
        </w:tc>
        <w:tc>
          <w:tcPr>
            <w:tcW w:w="2050" w:type="dxa"/>
          </w:tcPr>
          <w:p w14:paraId="649670E5" w14:textId="5DFD72BA" w:rsidR="00C30DE3" w:rsidRPr="005D1404" w:rsidRDefault="00C30DE3" w:rsidP="0001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 los principales problemas que enfrenta la comunidad en la que labora y tiene la disposición para contribuir a su solución con la información necesaria, a través de la participación directa o mediante  la búsqueda de apoyos externos, sin que ello implique el descuido de las tareas educativas. </w:t>
            </w:r>
          </w:p>
        </w:tc>
      </w:tr>
      <w:tr w:rsidR="00C30DE3" w14:paraId="4DA1F734" w14:textId="77777777" w:rsidTr="00A33A2C">
        <w:tc>
          <w:tcPr>
            <w:tcW w:w="4199" w:type="dxa"/>
          </w:tcPr>
          <w:p w14:paraId="17018C57" w14:textId="5EC3629A" w:rsidR="00C30DE3" w:rsidRDefault="00C30DE3" w:rsidP="00015BD0">
            <w:r>
              <w:t>Fuentes consultadas:</w:t>
            </w:r>
          </w:p>
          <w:p w14:paraId="3171982F" w14:textId="77777777" w:rsidR="00C30DE3" w:rsidRDefault="00C30DE3" w:rsidP="00015BD0"/>
          <w:p w14:paraId="6DE80DDA" w14:textId="77777777" w:rsidR="00C30DE3" w:rsidRDefault="00C30DE3" w:rsidP="00015BD0"/>
        </w:tc>
        <w:tc>
          <w:tcPr>
            <w:tcW w:w="9305" w:type="dxa"/>
            <w:gridSpan w:val="6"/>
          </w:tcPr>
          <w:p w14:paraId="54168C92" w14:textId="77777777" w:rsidR="00B70AFE" w:rsidRPr="00E44D77" w:rsidRDefault="00B70AFE" w:rsidP="00B70AFE">
            <w:pPr>
              <w:jc w:val="both"/>
            </w:pPr>
            <w:r>
              <w:t xml:space="preserve">Álvarez, T. (2001). </w:t>
            </w:r>
            <w:r>
              <w:rPr>
                <w:i/>
              </w:rPr>
              <w:t xml:space="preserve">Los </w:t>
            </w:r>
            <w:proofErr w:type="spellStart"/>
            <w:r>
              <w:rPr>
                <w:i/>
              </w:rPr>
              <w:t>texos</w:t>
            </w:r>
            <w:proofErr w:type="spellEnd"/>
            <w:r>
              <w:rPr>
                <w:i/>
              </w:rPr>
              <w:t xml:space="preserve">-expositivo-explicativos y argumentativos. </w:t>
            </w:r>
            <w:r w:rsidRPr="00E44D77">
              <w:t>España: Octaedro.</w:t>
            </w:r>
          </w:p>
          <w:p w14:paraId="001B96A8" w14:textId="77777777" w:rsidR="00B70AFE" w:rsidRPr="00E44D77" w:rsidRDefault="00B70AFE" w:rsidP="00B70AFE">
            <w:pPr>
              <w:jc w:val="both"/>
            </w:pPr>
            <w:r w:rsidRPr="00E44D77">
              <w:t xml:space="preserve">Cohen, D. (2007). </w:t>
            </w:r>
            <w:proofErr w:type="spellStart"/>
            <w:r w:rsidRPr="00E44D77">
              <w:rPr>
                <w:i/>
              </w:rPr>
              <w:t>Virtue</w:t>
            </w:r>
            <w:proofErr w:type="spellEnd"/>
            <w:r w:rsidRPr="00E44D77">
              <w:rPr>
                <w:i/>
              </w:rPr>
              <w:t xml:space="preserve"> </w:t>
            </w:r>
            <w:proofErr w:type="spellStart"/>
            <w:r w:rsidRPr="00E44D77">
              <w:rPr>
                <w:i/>
              </w:rPr>
              <w:t>Epistemology</w:t>
            </w:r>
            <w:proofErr w:type="spellEnd"/>
            <w:r w:rsidRPr="00E44D77">
              <w:rPr>
                <w:i/>
              </w:rPr>
              <w:t xml:space="preserve"> and </w:t>
            </w:r>
            <w:proofErr w:type="spellStart"/>
            <w:r w:rsidRPr="00E44D77">
              <w:rPr>
                <w:i/>
              </w:rPr>
              <w:t>Argumentation</w:t>
            </w:r>
            <w:proofErr w:type="spellEnd"/>
            <w:r w:rsidRPr="00E44D77">
              <w:rPr>
                <w:i/>
              </w:rPr>
              <w:t xml:space="preserve"> </w:t>
            </w:r>
            <w:proofErr w:type="spellStart"/>
            <w:r w:rsidRPr="00E44D77">
              <w:rPr>
                <w:i/>
              </w:rPr>
              <w:t>Theory</w:t>
            </w:r>
            <w:proofErr w:type="spellEnd"/>
            <w:r w:rsidRPr="00E44D77">
              <w:rPr>
                <w:i/>
              </w:rPr>
              <w:t xml:space="preserve">. </w:t>
            </w:r>
            <w:r w:rsidRPr="00E44D77">
              <w:t xml:space="preserve">USA: </w:t>
            </w:r>
            <w:proofErr w:type="spellStart"/>
            <w:r w:rsidRPr="00E44D77">
              <w:t>Colby</w:t>
            </w:r>
            <w:proofErr w:type="spellEnd"/>
            <w:r w:rsidRPr="00E44D77">
              <w:t xml:space="preserve"> </w:t>
            </w:r>
            <w:proofErr w:type="spellStart"/>
            <w:r w:rsidRPr="00E44D77">
              <w:t>College</w:t>
            </w:r>
            <w:proofErr w:type="spellEnd"/>
            <w:r w:rsidRPr="00E44D77">
              <w:t>.</w:t>
            </w:r>
          </w:p>
          <w:p w14:paraId="75EDE2DC" w14:textId="77777777" w:rsidR="00B70AFE" w:rsidRDefault="00B70AFE" w:rsidP="00B70AFE">
            <w:pPr>
              <w:jc w:val="both"/>
            </w:pPr>
            <w:r>
              <w:t xml:space="preserve">Jiménez, M. (2010). </w:t>
            </w:r>
            <w:r>
              <w:rPr>
                <w:i/>
              </w:rPr>
              <w:t xml:space="preserve">10 ideas clave: Competencias en argumentación y uso de pruebas. </w:t>
            </w:r>
            <w:r>
              <w:t xml:space="preserve">España: </w:t>
            </w:r>
            <w:proofErr w:type="spellStart"/>
            <w:r>
              <w:t>Graó</w:t>
            </w:r>
            <w:proofErr w:type="spellEnd"/>
            <w:r>
              <w:t>.</w:t>
            </w:r>
          </w:p>
          <w:p w14:paraId="422513C6" w14:textId="77777777" w:rsidR="00B70AFE" w:rsidRDefault="00B70AFE" w:rsidP="00B70AFE">
            <w:pPr>
              <w:jc w:val="both"/>
            </w:pPr>
            <w:proofErr w:type="spellStart"/>
            <w:r>
              <w:t>Perelman</w:t>
            </w:r>
            <w:proofErr w:type="spellEnd"/>
            <w:r>
              <w:t xml:space="preserve">, F. </w:t>
            </w:r>
            <w:r w:rsidRPr="004A259E">
              <w:rPr>
                <w:i/>
              </w:rPr>
              <w:t>Textos argumentativos: su producción en el aula.</w:t>
            </w:r>
            <w:r>
              <w:rPr>
                <w:i/>
              </w:rPr>
              <w:t xml:space="preserve"> </w:t>
            </w:r>
            <w:r>
              <w:t>Argentina: Revista Lectura y vida.</w:t>
            </w:r>
          </w:p>
          <w:p w14:paraId="3E44E494" w14:textId="77777777" w:rsidR="00B70AFE" w:rsidRDefault="00B70AFE" w:rsidP="00B70AFE">
            <w:pPr>
              <w:jc w:val="both"/>
            </w:pPr>
            <w:r>
              <w:lastRenderedPageBreak/>
              <w:t xml:space="preserve">Suprema Corte de Justicia. (2005). </w:t>
            </w:r>
            <w:r>
              <w:rPr>
                <w:i/>
              </w:rPr>
              <w:t xml:space="preserve">Introducción a la Retórica y la Argumentación. </w:t>
            </w:r>
            <w:r>
              <w:t>México.</w:t>
            </w:r>
          </w:p>
          <w:p w14:paraId="578B4563" w14:textId="5A1D7352" w:rsidR="000A7DE2" w:rsidRDefault="000A7DE2" w:rsidP="00B70AFE">
            <w:pPr>
              <w:jc w:val="both"/>
            </w:pPr>
            <w:r>
              <w:t xml:space="preserve">Santibáñez, C. (2009). </w:t>
            </w:r>
            <w:proofErr w:type="spellStart"/>
            <w:r>
              <w:rPr>
                <w:i/>
              </w:rPr>
              <w:t>Meráforas</w:t>
            </w:r>
            <w:proofErr w:type="spellEnd"/>
            <w:r>
              <w:rPr>
                <w:i/>
              </w:rPr>
              <w:t xml:space="preserve"> y argumentación: Lugar y función de las metáforas conceptuales en la actividad argumentativa. </w:t>
            </w:r>
          </w:p>
          <w:p w14:paraId="09B10631" w14:textId="11AB4C0B" w:rsidR="000A7DE2" w:rsidRPr="000A7DE2" w:rsidRDefault="000A7DE2" w:rsidP="00B70AFE">
            <w:pPr>
              <w:jc w:val="both"/>
            </w:pPr>
            <w:r>
              <w:t xml:space="preserve">Londoño, L. (2012). </w:t>
            </w:r>
            <w:r>
              <w:rPr>
                <w:i/>
              </w:rPr>
              <w:t xml:space="preserve">Coincidencias entre la Argumentación </w:t>
            </w:r>
            <w:proofErr w:type="spellStart"/>
            <w:r>
              <w:rPr>
                <w:i/>
              </w:rPr>
              <w:t>Pragmádialéctica</w:t>
            </w:r>
            <w:proofErr w:type="spellEnd"/>
            <w:r>
              <w:rPr>
                <w:i/>
              </w:rPr>
              <w:t xml:space="preserve"> y la </w:t>
            </w:r>
            <w:proofErr w:type="spellStart"/>
            <w:r>
              <w:rPr>
                <w:i/>
              </w:rPr>
              <w:t>Novíssima</w:t>
            </w:r>
            <w:proofErr w:type="spellEnd"/>
            <w:r>
              <w:rPr>
                <w:i/>
              </w:rPr>
              <w:t xml:space="preserve"> Retórica. </w:t>
            </w:r>
            <w:r>
              <w:t>Revista Latinoamericana de Ciencias Sociales, Niñez y Juventud. Vol. 10.</w:t>
            </w:r>
          </w:p>
          <w:p w14:paraId="35C3A152" w14:textId="77777777" w:rsidR="00CE5C6D" w:rsidRDefault="00B70AFE" w:rsidP="000A7DE2">
            <w:pPr>
              <w:spacing w:line="276" w:lineRule="auto"/>
              <w:jc w:val="both"/>
            </w:pPr>
            <w:r>
              <w:t xml:space="preserve">Van </w:t>
            </w:r>
            <w:proofErr w:type="spellStart"/>
            <w:r>
              <w:t>Dijk</w:t>
            </w:r>
            <w:proofErr w:type="spellEnd"/>
            <w:r>
              <w:t xml:space="preserve">, T. (1992). </w:t>
            </w:r>
            <w:r>
              <w:rPr>
                <w:i/>
              </w:rPr>
              <w:t xml:space="preserve">La ciencia del Texto. </w:t>
            </w:r>
            <w:r>
              <w:t>España: Paidós.</w:t>
            </w:r>
          </w:p>
          <w:p w14:paraId="633043B2" w14:textId="2D1084D5" w:rsidR="00B70AFE" w:rsidRPr="009259B2" w:rsidRDefault="00B70AFE" w:rsidP="00CE5C6D">
            <w:pPr>
              <w:spacing w:after="200" w:line="276" w:lineRule="auto"/>
              <w:jc w:val="both"/>
            </w:pPr>
            <w:proofErr w:type="spellStart"/>
            <w:r>
              <w:t>Westón</w:t>
            </w:r>
            <w:proofErr w:type="spellEnd"/>
            <w:r>
              <w:t xml:space="preserve">, A. (2013). </w:t>
            </w:r>
            <w:r>
              <w:rPr>
                <w:i/>
              </w:rPr>
              <w:t xml:space="preserve">Las claves de la argumentación. </w:t>
            </w:r>
            <w:r>
              <w:t>España: Ariel.</w:t>
            </w:r>
          </w:p>
        </w:tc>
      </w:tr>
    </w:tbl>
    <w:p w14:paraId="30B30F83" w14:textId="67474E2E" w:rsidR="007130C3" w:rsidRDefault="007130C3" w:rsidP="005F38A6">
      <w:pPr>
        <w:spacing w:after="0" w:line="240" w:lineRule="auto"/>
        <w:rPr>
          <w:b/>
        </w:rPr>
      </w:pPr>
    </w:p>
    <w:p w14:paraId="6066F193" w14:textId="77777777" w:rsidR="007130C3" w:rsidRDefault="007130C3" w:rsidP="005F38A6">
      <w:pPr>
        <w:spacing w:after="0" w:line="240" w:lineRule="auto"/>
        <w:rPr>
          <w:b/>
        </w:rPr>
      </w:pPr>
    </w:p>
    <w:p w14:paraId="5995632D" w14:textId="0815F351" w:rsidR="00AF3274" w:rsidRDefault="007130C3" w:rsidP="005F38A6">
      <w:pPr>
        <w:spacing w:after="0" w:line="240" w:lineRule="auto"/>
        <w:rPr>
          <w:b/>
        </w:rPr>
      </w:pPr>
      <w:r w:rsidRPr="007130C3">
        <w:rPr>
          <w:b/>
        </w:rPr>
        <w:t>Instrumentos de evaluación</w:t>
      </w:r>
    </w:p>
    <w:p w14:paraId="4D2422D9" w14:textId="0679BFA6" w:rsidR="007130C3" w:rsidRDefault="007130C3" w:rsidP="005F38A6">
      <w:pPr>
        <w:spacing w:after="0" w:line="240" w:lineRule="auto"/>
      </w:pPr>
    </w:p>
    <w:p w14:paraId="762A2A67" w14:textId="1C458BDF" w:rsidR="00B62E75" w:rsidRDefault="002D73A6" w:rsidP="00B62E75">
      <w:pPr>
        <w:spacing w:after="0" w:line="240" w:lineRule="auto"/>
      </w:pPr>
      <w:r>
        <w:t>Debate</w:t>
      </w:r>
      <w:r w:rsidR="003959D6">
        <w:t xml:space="preserve"> </w:t>
      </w:r>
      <w:r w:rsidR="00153837">
        <w:t>2</w:t>
      </w:r>
      <w:r w:rsidR="00B62E75">
        <w:t>0%</w:t>
      </w:r>
    </w:p>
    <w:p w14:paraId="59A4FC43" w14:textId="7198FEB6" w:rsidR="007130C3" w:rsidRDefault="00D04B5A" w:rsidP="005F38A6">
      <w:pPr>
        <w:spacing w:after="0" w:line="240" w:lineRule="auto"/>
      </w:pPr>
      <w:r>
        <w:t>Ejercicios de análisis</w:t>
      </w:r>
      <w:r w:rsidR="003959D6">
        <w:t xml:space="preserve"> de textos</w:t>
      </w:r>
      <w:r w:rsidR="00153837">
        <w:t xml:space="preserve"> 30</w:t>
      </w:r>
      <w:r w:rsidR="007130C3">
        <w:t>%</w:t>
      </w:r>
    </w:p>
    <w:p w14:paraId="1AB19077" w14:textId="577DB55E" w:rsidR="007130C3" w:rsidRDefault="00D04B5A" w:rsidP="005F38A6">
      <w:pPr>
        <w:spacing w:after="0" w:line="240" w:lineRule="auto"/>
      </w:pPr>
      <w:r>
        <w:t>Análisis final de un texto argumentativo</w:t>
      </w:r>
      <w:r w:rsidR="00153837">
        <w:t xml:space="preserve"> 30</w:t>
      </w:r>
      <w:r w:rsidR="007130C3">
        <w:t>%</w:t>
      </w:r>
    </w:p>
    <w:p w14:paraId="4D1CD3DF" w14:textId="5436D1B6" w:rsidR="007130C3" w:rsidRDefault="00153837" w:rsidP="005F38A6">
      <w:pPr>
        <w:spacing w:after="0" w:line="240" w:lineRule="auto"/>
      </w:pPr>
      <w:r>
        <w:t xml:space="preserve">Exámenes- </w:t>
      </w:r>
      <w:proofErr w:type="spellStart"/>
      <w:r>
        <w:t>minipruebas</w:t>
      </w:r>
      <w:proofErr w:type="spellEnd"/>
      <w:r>
        <w:t xml:space="preserve"> 20%</w:t>
      </w:r>
    </w:p>
    <w:p w14:paraId="65F8E973" w14:textId="75CE4C8E" w:rsidR="007130C3" w:rsidRDefault="007130C3" w:rsidP="005F38A6">
      <w:pPr>
        <w:spacing w:after="0" w:line="240" w:lineRule="auto"/>
        <w:rPr>
          <w:b/>
          <w:lang w:val="es-ES"/>
        </w:rPr>
      </w:pPr>
    </w:p>
    <w:p w14:paraId="065BD9AD" w14:textId="77777777" w:rsidR="003D0CE6" w:rsidRDefault="003D0CE6" w:rsidP="005F38A6">
      <w:pPr>
        <w:spacing w:after="0" w:line="240" w:lineRule="auto"/>
      </w:pPr>
    </w:p>
    <w:tbl>
      <w:tblPr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11340"/>
      </w:tblGrid>
      <w:tr w:rsidR="007130C3" w:rsidRPr="007130C3" w14:paraId="7B9F5FD9" w14:textId="77777777" w:rsidTr="00AD2F12">
        <w:trPr>
          <w:trHeight w:val="37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2FE04" w14:textId="77777777" w:rsidR="007130C3" w:rsidRPr="007130C3" w:rsidRDefault="007130C3" w:rsidP="007130C3">
            <w:pPr>
              <w:spacing w:after="0" w:line="240" w:lineRule="auto"/>
              <w:rPr>
                <w:b/>
                <w:lang w:val="es-ES"/>
              </w:rPr>
            </w:pPr>
            <w:r w:rsidRPr="007130C3">
              <w:rPr>
                <w:b/>
                <w:lang w:val="es-ES"/>
              </w:rPr>
              <w:t xml:space="preserve">OBSERVACIONES: 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7A91C" w14:textId="77777777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>El respeto y la participación activa son parte importante del desempeño académico de todos los alumnos.</w:t>
            </w:r>
          </w:p>
        </w:tc>
      </w:tr>
      <w:tr w:rsidR="007130C3" w:rsidRPr="007130C3" w14:paraId="57B3C657" w14:textId="77777777" w:rsidTr="00AD2F12">
        <w:trPr>
          <w:cantSplit/>
          <w:trHeight w:val="372"/>
        </w:trPr>
        <w:tc>
          <w:tcPr>
            <w:tcW w:w="14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D0F61" w14:textId="77777777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>Los alumnos deberán entregar en tiempo y en forma las tareas, trabajos y exámenes para poder ser evaluados.</w:t>
            </w:r>
          </w:p>
        </w:tc>
      </w:tr>
      <w:tr w:rsidR="007130C3" w:rsidRPr="007130C3" w14:paraId="1E3D898A" w14:textId="77777777" w:rsidTr="00AD2F12">
        <w:trPr>
          <w:cantSplit/>
          <w:trHeight w:val="371"/>
        </w:trPr>
        <w:tc>
          <w:tcPr>
            <w:tcW w:w="1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CEA19" w14:textId="77777777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>El estudio constante de los contenidos favorece al proceso enseñanza-aprendizaje por lo que se recomienda mantenerse activos en las lecturas y la investigación de los contenidos para formar una verdadera comunidad de aprendizaje.</w:t>
            </w:r>
          </w:p>
        </w:tc>
      </w:tr>
    </w:tbl>
    <w:p w14:paraId="51D77589" w14:textId="77777777" w:rsidR="007130C3" w:rsidRPr="007130C3" w:rsidRDefault="007130C3" w:rsidP="007130C3">
      <w:pPr>
        <w:spacing w:after="0" w:line="240" w:lineRule="auto"/>
        <w:rPr>
          <w:lang w:val="es-ES"/>
        </w:rPr>
      </w:pPr>
    </w:p>
    <w:tbl>
      <w:tblPr>
        <w:tblW w:w="10870" w:type="dxa"/>
        <w:tblInd w:w="2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2328"/>
        <w:gridCol w:w="385"/>
        <w:gridCol w:w="2689"/>
        <w:gridCol w:w="367"/>
        <w:gridCol w:w="1438"/>
      </w:tblGrid>
      <w:tr w:rsidR="007130C3" w:rsidRPr="007130C3" w14:paraId="6C21CB9D" w14:textId="77777777" w:rsidTr="00AD2F12">
        <w:trPr>
          <w:cantSplit/>
          <w:trHeight w:val="468"/>
        </w:trPr>
        <w:tc>
          <w:tcPr>
            <w:tcW w:w="3670" w:type="dxa"/>
            <w:vAlign w:val="bottom"/>
          </w:tcPr>
          <w:p w14:paraId="51C4F32B" w14:textId="77777777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 xml:space="preserve">Santiago de Querétaro </w:t>
            </w:r>
            <w:proofErr w:type="spellStart"/>
            <w:r w:rsidRPr="007130C3">
              <w:rPr>
                <w:lang w:val="es-ES"/>
              </w:rPr>
              <w:t>Qro</w:t>
            </w:r>
            <w:proofErr w:type="spellEnd"/>
            <w:r w:rsidRPr="007130C3">
              <w:rPr>
                <w:lang w:val="es-ES"/>
              </w:rPr>
              <w:t>., a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14:paraId="0BB18FC4" w14:textId="58985F8A" w:rsidR="007130C3" w:rsidRPr="007130C3" w:rsidRDefault="002D73A6" w:rsidP="007130C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</w:tc>
        <w:tc>
          <w:tcPr>
            <w:tcW w:w="367" w:type="dxa"/>
            <w:vAlign w:val="bottom"/>
          </w:tcPr>
          <w:p w14:paraId="35E50F32" w14:textId="77777777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>De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2F84C576" w14:textId="365880C9" w:rsidR="007130C3" w:rsidRPr="007130C3" w:rsidRDefault="002D73A6" w:rsidP="007130C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Noviembre </w:t>
            </w:r>
          </w:p>
        </w:tc>
        <w:tc>
          <w:tcPr>
            <w:tcW w:w="367" w:type="dxa"/>
            <w:vAlign w:val="bottom"/>
          </w:tcPr>
          <w:p w14:paraId="1398009C" w14:textId="77777777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>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95C11C0" w14:textId="1A4EB2E6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>201</w:t>
            </w:r>
            <w:r>
              <w:rPr>
                <w:lang w:val="es-ES"/>
              </w:rPr>
              <w:t>5</w:t>
            </w:r>
          </w:p>
        </w:tc>
      </w:tr>
    </w:tbl>
    <w:p w14:paraId="678D3035" w14:textId="77777777" w:rsidR="007130C3" w:rsidRPr="007130C3" w:rsidRDefault="007130C3" w:rsidP="007130C3">
      <w:pPr>
        <w:spacing w:after="0" w:line="240" w:lineRule="auto"/>
        <w:rPr>
          <w:lang w:val="es-ES"/>
        </w:rPr>
      </w:pPr>
    </w:p>
    <w:p w14:paraId="2E7F49EE" w14:textId="77777777" w:rsidR="007130C3" w:rsidRPr="007130C3" w:rsidRDefault="007130C3" w:rsidP="007130C3">
      <w:pPr>
        <w:spacing w:after="0" w:line="240" w:lineRule="auto"/>
        <w:rPr>
          <w:lang w:val="es-ES"/>
        </w:rPr>
      </w:pPr>
    </w:p>
    <w:p w14:paraId="6443FFC8" w14:textId="77777777" w:rsidR="007130C3" w:rsidRPr="007130C3" w:rsidRDefault="007130C3" w:rsidP="007130C3">
      <w:pPr>
        <w:spacing w:after="0" w:line="240" w:lineRule="auto"/>
        <w:rPr>
          <w:lang w:val="es-ES"/>
        </w:rPr>
      </w:pPr>
    </w:p>
    <w:p w14:paraId="6A926656" w14:textId="77777777" w:rsidR="00525594" w:rsidRDefault="00165317" w:rsidP="00525594">
      <w:pPr>
        <w:spacing w:after="0" w:line="240" w:lineRule="auto"/>
        <w:jc w:val="center"/>
      </w:pPr>
      <w:r>
        <w:t>Nombre y fi</w:t>
      </w:r>
      <w:r w:rsidR="00525594">
        <w:t>rma del docente</w:t>
      </w:r>
    </w:p>
    <w:p w14:paraId="0D6CEED3" w14:textId="77777777" w:rsidR="00525594" w:rsidRDefault="00525594" w:rsidP="00525594">
      <w:pPr>
        <w:spacing w:after="0" w:line="240" w:lineRule="auto"/>
        <w:jc w:val="center"/>
      </w:pPr>
    </w:p>
    <w:p w14:paraId="5831EEBB" w14:textId="77777777" w:rsidR="007130C3" w:rsidRDefault="007130C3" w:rsidP="00525594">
      <w:pPr>
        <w:spacing w:after="0" w:line="240" w:lineRule="auto"/>
        <w:jc w:val="center"/>
      </w:pPr>
    </w:p>
    <w:p w14:paraId="2712D89D" w14:textId="5ED6C38C" w:rsidR="00525594" w:rsidRDefault="003C7C99" w:rsidP="00525594">
      <w:pPr>
        <w:spacing w:after="0" w:line="240" w:lineRule="auto"/>
        <w:jc w:val="center"/>
      </w:pPr>
      <w:r>
        <w:t>____________________________________</w:t>
      </w:r>
    </w:p>
    <w:sectPr w:rsidR="00525594" w:rsidSect="003E6081">
      <w:headerReference w:type="default" r:id="rId12"/>
      <w:footerReference w:type="default" r:id="rId13"/>
      <w:pgSz w:w="15840" w:h="12240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BD42A" w14:textId="77777777" w:rsidR="001018EE" w:rsidRDefault="001018EE" w:rsidP="00CA7FDA">
      <w:pPr>
        <w:spacing w:after="0" w:line="240" w:lineRule="auto"/>
      </w:pPr>
      <w:r>
        <w:separator/>
      </w:r>
    </w:p>
  </w:endnote>
  <w:endnote w:type="continuationSeparator" w:id="0">
    <w:p w14:paraId="21CAB604" w14:textId="77777777" w:rsidR="001018EE" w:rsidRDefault="001018EE" w:rsidP="00CA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234272"/>
      <w:docPartObj>
        <w:docPartGallery w:val="Page Numbers (Bottom of Page)"/>
        <w:docPartUnique/>
      </w:docPartObj>
    </w:sdtPr>
    <w:sdtEndPr/>
    <w:sdtContent>
      <w:p w14:paraId="5CBDD0C9" w14:textId="7F18273E" w:rsidR="003F202B" w:rsidRDefault="003F2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C6A" w:rsidRPr="006B2C6A">
          <w:rPr>
            <w:noProof/>
            <w:lang w:val="es-ES"/>
          </w:rPr>
          <w:t>2</w:t>
        </w:r>
        <w:r>
          <w:fldChar w:fldCharType="end"/>
        </w:r>
      </w:p>
    </w:sdtContent>
  </w:sdt>
  <w:p w14:paraId="6E0F6503" w14:textId="77777777" w:rsidR="003F202B" w:rsidRDefault="003F20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1651E" w14:textId="77777777" w:rsidR="001018EE" w:rsidRDefault="001018EE" w:rsidP="00CA7FDA">
      <w:pPr>
        <w:spacing w:after="0" w:line="240" w:lineRule="auto"/>
      </w:pPr>
      <w:r>
        <w:separator/>
      </w:r>
    </w:p>
  </w:footnote>
  <w:footnote w:type="continuationSeparator" w:id="0">
    <w:p w14:paraId="01F9D0DA" w14:textId="77777777" w:rsidR="001018EE" w:rsidRDefault="001018EE" w:rsidP="00CA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BBD3" w14:textId="77777777" w:rsidR="00CA7FDA" w:rsidRDefault="00CA7FDA">
    <w:pPr>
      <w:pStyle w:val="Encabezado"/>
    </w:pPr>
  </w:p>
  <w:p w14:paraId="3E2275CE" w14:textId="77777777" w:rsidR="00CA7FDA" w:rsidRDefault="00CA7FDA">
    <w:pPr>
      <w:pStyle w:val="Encabezado"/>
    </w:pPr>
  </w:p>
  <w:p w14:paraId="4B0E25BE" w14:textId="77777777" w:rsidR="00CA7FDA" w:rsidRDefault="00CA7FDA">
    <w:pPr>
      <w:pStyle w:val="Encabezado"/>
    </w:pPr>
  </w:p>
  <w:p w14:paraId="78CAD5EB" w14:textId="77777777" w:rsidR="00CA7FDA" w:rsidRDefault="00CA7F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6810"/>
    <w:multiLevelType w:val="hybridMultilevel"/>
    <w:tmpl w:val="0EC28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B3D9E"/>
    <w:multiLevelType w:val="hybridMultilevel"/>
    <w:tmpl w:val="1722B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DA"/>
    <w:rsid w:val="00013832"/>
    <w:rsid w:val="00041AEE"/>
    <w:rsid w:val="00086C90"/>
    <w:rsid w:val="000A7DE2"/>
    <w:rsid w:val="000C3142"/>
    <w:rsid w:val="000D2E4B"/>
    <w:rsid w:val="000E044F"/>
    <w:rsid w:val="001018EE"/>
    <w:rsid w:val="00104CCC"/>
    <w:rsid w:val="001261C5"/>
    <w:rsid w:val="00145BE0"/>
    <w:rsid w:val="00147BDE"/>
    <w:rsid w:val="00153837"/>
    <w:rsid w:val="00157F96"/>
    <w:rsid w:val="00165317"/>
    <w:rsid w:val="001C35EE"/>
    <w:rsid w:val="001C7331"/>
    <w:rsid w:val="001F2871"/>
    <w:rsid w:val="00235A50"/>
    <w:rsid w:val="002446FE"/>
    <w:rsid w:val="00271428"/>
    <w:rsid w:val="0028237F"/>
    <w:rsid w:val="00284948"/>
    <w:rsid w:val="00290867"/>
    <w:rsid w:val="00296FFD"/>
    <w:rsid w:val="002B07A6"/>
    <w:rsid w:val="002D73A6"/>
    <w:rsid w:val="002E539B"/>
    <w:rsid w:val="00377020"/>
    <w:rsid w:val="003944EC"/>
    <w:rsid w:val="003959D6"/>
    <w:rsid w:val="003B50B3"/>
    <w:rsid w:val="003B7314"/>
    <w:rsid w:val="003C7C99"/>
    <w:rsid w:val="003D0CE6"/>
    <w:rsid w:val="003D0CF8"/>
    <w:rsid w:val="003E3ED5"/>
    <w:rsid w:val="003E6081"/>
    <w:rsid w:val="003F202B"/>
    <w:rsid w:val="003F285B"/>
    <w:rsid w:val="0042732F"/>
    <w:rsid w:val="00433EEE"/>
    <w:rsid w:val="004348C6"/>
    <w:rsid w:val="004518D0"/>
    <w:rsid w:val="00455830"/>
    <w:rsid w:val="004757BC"/>
    <w:rsid w:val="004A259E"/>
    <w:rsid w:val="004C6328"/>
    <w:rsid w:val="004E0762"/>
    <w:rsid w:val="0050176E"/>
    <w:rsid w:val="00525594"/>
    <w:rsid w:val="00536341"/>
    <w:rsid w:val="005574EA"/>
    <w:rsid w:val="005D1404"/>
    <w:rsid w:val="005D5185"/>
    <w:rsid w:val="005D599F"/>
    <w:rsid w:val="005E3521"/>
    <w:rsid w:val="005E7C2B"/>
    <w:rsid w:val="005F06CF"/>
    <w:rsid w:val="005F38A6"/>
    <w:rsid w:val="006163DF"/>
    <w:rsid w:val="00616EC6"/>
    <w:rsid w:val="00631730"/>
    <w:rsid w:val="00632935"/>
    <w:rsid w:val="00657196"/>
    <w:rsid w:val="00661DF0"/>
    <w:rsid w:val="006B2C6A"/>
    <w:rsid w:val="006C20CF"/>
    <w:rsid w:val="006E2365"/>
    <w:rsid w:val="006F7608"/>
    <w:rsid w:val="007130C3"/>
    <w:rsid w:val="00717918"/>
    <w:rsid w:val="007304EF"/>
    <w:rsid w:val="00743FF5"/>
    <w:rsid w:val="00754052"/>
    <w:rsid w:val="007A090A"/>
    <w:rsid w:val="007C2F4E"/>
    <w:rsid w:val="007D705D"/>
    <w:rsid w:val="008038AE"/>
    <w:rsid w:val="00813336"/>
    <w:rsid w:val="008172E5"/>
    <w:rsid w:val="008403CD"/>
    <w:rsid w:val="008636B9"/>
    <w:rsid w:val="00896C85"/>
    <w:rsid w:val="00914651"/>
    <w:rsid w:val="009259B2"/>
    <w:rsid w:val="009424D2"/>
    <w:rsid w:val="00954F49"/>
    <w:rsid w:val="009A32E5"/>
    <w:rsid w:val="009A42EF"/>
    <w:rsid w:val="009E6AE3"/>
    <w:rsid w:val="00A134D0"/>
    <w:rsid w:val="00A33A2C"/>
    <w:rsid w:val="00A54F4A"/>
    <w:rsid w:val="00A76405"/>
    <w:rsid w:val="00AE21A6"/>
    <w:rsid w:val="00AF3274"/>
    <w:rsid w:val="00B3055C"/>
    <w:rsid w:val="00B36A20"/>
    <w:rsid w:val="00B558C9"/>
    <w:rsid w:val="00B62E75"/>
    <w:rsid w:val="00B70AFE"/>
    <w:rsid w:val="00B96D15"/>
    <w:rsid w:val="00BA7A83"/>
    <w:rsid w:val="00C04E4B"/>
    <w:rsid w:val="00C07B2E"/>
    <w:rsid w:val="00C30DE3"/>
    <w:rsid w:val="00C43170"/>
    <w:rsid w:val="00C577A9"/>
    <w:rsid w:val="00C853DB"/>
    <w:rsid w:val="00CA7FDA"/>
    <w:rsid w:val="00CD6EB7"/>
    <w:rsid w:val="00CE0EAE"/>
    <w:rsid w:val="00CE5C6D"/>
    <w:rsid w:val="00CF542A"/>
    <w:rsid w:val="00D03DA7"/>
    <w:rsid w:val="00D04B5A"/>
    <w:rsid w:val="00D26F0B"/>
    <w:rsid w:val="00D66C41"/>
    <w:rsid w:val="00D67CDF"/>
    <w:rsid w:val="00DA5108"/>
    <w:rsid w:val="00DB771D"/>
    <w:rsid w:val="00DE67C6"/>
    <w:rsid w:val="00DF0722"/>
    <w:rsid w:val="00DF1882"/>
    <w:rsid w:val="00DF5D0D"/>
    <w:rsid w:val="00DF7426"/>
    <w:rsid w:val="00E12876"/>
    <w:rsid w:val="00E44D77"/>
    <w:rsid w:val="00EA02AC"/>
    <w:rsid w:val="00EC4DD3"/>
    <w:rsid w:val="00EE5C7B"/>
    <w:rsid w:val="00F635F2"/>
    <w:rsid w:val="00F63E86"/>
    <w:rsid w:val="00F7354F"/>
    <w:rsid w:val="00F75B07"/>
    <w:rsid w:val="00F937B1"/>
    <w:rsid w:val="00FA50BF"/>
    <w:rsid w:val="00FB1167"/>
    <w:rsid w:val="00FE0F86"/>
    <w:rsid w:val="00FE4A73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C8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DA"/>
  </w:style>
  <w:style w:type="paragraph" w:styleId="Piedepgina">
    <w:name w:val="footer"/>
    <w:basedOn w:val="Normal"/>
    <w:link w:val="PiedepginaCar"/>
    <w:uiPriority w:val="99"/>
    <w:unhideWhenUsed/>
    <w:rsid w:val="00CA7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DA"/>
  </w:style>
  <w:style w:type="paragraph" w:styleId="Textodeglobo">
    <w:name w:val="Balloon Text"/>
    <w:basedOn w:val="Normal"/>
    <w:link w:val="TextodegloboCar"/>
    <w:uiPriority w:val="99"/>
    <w:semiHidden/>
    <w:unhideWhenUsed/>
    <w:rsid w:val="00CA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DA"/>
  </w:style>
  <w:style w:type="paragraph" w:styleId="Piedepgina">
    <w:name w:val="footer"/>
    <w:basedOn w:val="Normal"/>
    <w:link w:val="PiedepginaCar"/>
    <w:uiPriority w:val="99"/>
    <w:unhideWhenUsed/>
    <w:rsid w:val="00CA7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DA"/>
  </w:style>
  <w:style w:type="paragraph" w:styleId="Textodeglobo">
    <w:name w:val="Balloon Text"/>
    <w:basedOn w:val="Normal"/>
    <w:link w:val="TextodegloboCar"/>
    <w:uiPriority w:val="99"/>
    <w:semiHidden/>
    <w:unhideWhenUsed/>
    <w:rsid w:val="00CA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B272-3C17-4309-AACF-8922A604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1619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Investigacion-pc</dc:creator>
  <cp:lastModifiedBy>Nictze</cp:lastModifiedBy>
  <cp:revision>10</cp:revision>
  <dcterms:created xsi:type="dcterms:W3CDTF">2015-11-25T14:33:00Z</dcterms:created>
  <dcterms:modified xsi:type="dcterms:W3CDTF">2015-12-10T14:47:00Z</dcterms:modified>
</cp:coreProperties>
</file>